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40F8" w14:textId="77777777" w:rsidR="008D59DF" w:rsidRDefault="00000000" w:rsidP="0076690A">
      <w:pPr>
        <w:widowControl w:val="0"/>
        <w:spacing w:after="0" w:line="252" w:lineRule="auto"/>
        <w:jc w:val="center"/>
        <w:rPr>
          <w:rFonts w:eastAsia="Times New Roman" w:cs="Times New Roman"/>
          <w:color w:val="000000"/>
          <w:sz w:val="28"/>
          <w:szCs w:val="28"/>
        </w:rPr>
      </w:pPr>
      <w:r>
        <w:rPr>
          <w:rFonts w:eastAsia="Times New Roman" w:cs="Times New Roman"/>
          <w:color w:val="000000"/>
          <w:sz w:val="28"/>
          <w:szCs w:val="28"/>
        </w:rPr>
        <w:t>ỦY BAN NHÂN DÂN HUYỆN TÂN HỒNG</w:t>
      </w:r>
    </w:p>
    <w:p w14:paraId="066844E9" w14:textId="77777777" w:rsidR="008D59DF" w:rsidRDefault="00000000" w:rsidP="0076690A">
      <w:pPr>
        <w:widowControl w:val="0"/>
        <w:spacing w:after="0" w:line="252" w:lineRule="auto"/>
        <w:jc w:val="center"/>
        <w:rPr>
          <w:rFonts w:eastAsia="Times New Roman" w:cs="Times New Roman"/>
          <w:b/>
          <w:bCs/>
          <w:color w:val="000000"/>
          <w:sz w:val="28"/>
          <w:szCs w:val="28"/>
        </w:rPr>
      </w:pPr>
      <w:r>
        <w:rPr>
          <w:rFonts w:eastAsia="Times New Roman" w:cs="Times New Roman"/>
          <w:b/>
          <w:bCs/>
          <w:color w:val="000000"/>
          <w:sz w:val="28"/>
          <w:szCs w:val="28"/>
        </w:rPr>
        <w:t>TRƯỜNG TRUNG HỌC CƠ SỞ TÂN HỘ CƠ</w:t>
      </w:r>
    </w:p>
    <w:p w14:paraId="2350A318" w14:textId="4B67E992" w:rsidR="007C5335" w:rsidRDefault="001F131C" w:rsidP="0076690A">
      <w:pPr>
        <w:widowControl w:val="0"/>
        <w:spacing w:after="0" w:line="240" w:lineRule="auto"/>
        <w:jc w:val="center"/>
        <w:rPr>
          <w:rFonts w:eastAsia="Times New Roman" w:cs="Times New Roman"/>
          <w:b/>
          <w:bCs/>
          <w:color w:val="000000"/>
          <w:sz w:val="28"/>
          <w:szCs w:val="28"/>
        </w:rPr>
      </w:pPr>
      <w:r>
        <w:rPr>
          <w:rFonts w:eastAsia="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C785B61" wp14:editId="4C04D692">
                <wp:simplePos x="0" y="0"/>
                <wp:positionH relativeFrom="column">
                  <wp:posOffset>2082165</wp:posOffset>
                </wp:positionH>
                <wp:positionV relativeFrom="paragraph">
                  <wp:posOffset>26670</wp:posOffset>
                </wp:positionV>
                <wp:extent cx="1592580" cy="0"/>
                <wp:effectExtent l="0" t="0" r="0" b="0"/>
                <wp:wrapNone/>
                <wp:docPr id="261429135" name="Straight Connector 1"/>
                <wp:cNvGraphicFramePr/>
                <a:graphic xmlns:a="http://schemas.openxmlformats.org/drawingml/2006/main">
                  <a:graphicData uri="http://schemas.microsoft.com/office/word/2010/wordprocessingShape">
                    <wps:wsp>
                      <wps:cNvCnPr/>
                      <wps:spPr>
                        <a:xfrm>
                          <a:off x="0" y="0"/>
                          <a:ext cx="1592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28F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95pt,2.1pt" to="289.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S6smwEAAJQDAAAOAAAAZHJzL2Uyb0RvYy54bWysU9uO0zAQfUfiHyy/06SVFi1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1zfvNje37Km+vDVXYKSUnwC9KJteOhuKDtWpw/uUORmHXkL4cE1dd/no&#10;oAS78AmMsENJVtF1KuDekTgo7qfSGkJelx4yX40uMGOdW4Dtn4Hn+AKFOjF/A14QNTOGvIC9DUi/&#10;y57nS8nmFH9x4KS7WPCCw7E2pVrDra8Kz2NaZuvHc4Vff6bddwAAAP//AwBQSwMEFAAGAAgAAAAh&#10;AApfdRLeAAAABwEAAA8AAABkcnMvZG93bnJldi54bWxMjsFOg0AURfcm/YfJa+LGtEOxCCJDoyZN&#10;F2pMix8wZZ5AyrwhzECpX+/oRpc39+bck20m3bIRe9sYErBaBsCQSqMaqgR8FNtFAsw6SUq2hlDA&#10;BS1s8tlVJlNlzrTH8eAq5iFkUymgdq5LObdljVrapemQfPdpei2dj33FVS/PHq5bHgbBHdeyIf9Q&#10;yw6fayxPh0EL2G2f8CW6DNVaRbviZixe377eEyGu59PjAzCHk/sbw4++V4fcOx3NQMqyVsBtGN/7&#10;qYB1CMz3UZzEwI6/mecZ/++ffwMAAP//AwBQSwECLQAUAAYACAAAACEAtoM4kv4AAADhAQAAEwAA&#10;AAAAAAAAAAAAAAAAAAAAW0NvbnRlbnRfVHlwZXNdLnhtbFBLAQItABQABgAIAAAAIQA4/SH/1gAA&#10;AJQBAAALAAAAAAAAAAAAAAAAAC8BAABfcmVscy8ucmVsc1BLAQItABQABgAIAAAAIQC1ZS6smwEA&#10;AJQDAAAOAAAAAAAAAAAAAAAAAC4CAABkcnMvZTJvRG9jLnhtbFBLAQItABQABgAIAAAAIQAKX3US&#10;3gAAAAcBAAAPAAAAAAAAAAAAAAAAAPUDAABkcnMvZG93bnJldi54bWxQSwUGAAAAAAQABADzAAAA&#10;AAUAAAAA&#10;" strokecolor="#4579b8 [3044]"/>
            </w:pict>
          </mc:Fallback>
        </mc:AlternateContent>
      </w:r>
      <w:r w:rsidR="00620BEE">
        <w:rPr>
          <w:rFonts w:eastAsia="Times New Roman" w:cs="Times New Roman"/>
          <w:b/>
          <w:bCs/>
          <w:color w:val="000000"/>
          <w:sz w:val="28"/>
          <w:szCs w:val="28"/>
        </w:rPr>
        <w:t xml:space="preserve"> </w:t>
      </w:r>
    </w:p>
    <w:p w14:paraId="37D6AF4B" w14:textId="77777777" w:rsidR="00620BEE" w:rsidRDefault="00620BEE" w:rsidP="0076690A">
      <w:pPr>
        <w:widowControl w:val="0"/>
        <w:spacing w:after="0" w:line="240" w:lineRule="auto"/>
        <w:jc w:val="center"/>
        <w:rPr>
          <w:rFonts w:eastAsia="Times New Roman" w:cs="Times New Roman"/>
          <w:b/>
          <w:bCs/>
          <w:color w:val="000000"/>
          <w:sz w:val="28"/>
          <w:szCs w:val="28"/>
        </w:rPr>
      </w:pPr>
    </w:p>
    <w:p w14:paraId="4BBDB71B" w14:textId="579FAA2F" w:rsidR="008D59DF" w:rsidRDefault="00000000" w:rsidP="0076690A">
      <w:pPr>
        <w:widowControl w:val="0"/>
        <w:spacing w:after="0" w:line="240" w:lineRule="auto"/>
        <w:jc w:val="center"/>
        <w:rPr>
          <w:rFonts w:eastAsia="Times New Roman" w:cs="Times New Roman"/>
          <w:color w:val="000000"/>
          <w:sz w:val="28"/>
          <w:szCs w:val="28"/>
        </w:rPr>
      </w:pPr>
      <w:r>
        <w:rPr>
          <w:rFonts w:eastAsia="Times New Roman" w:cs="Times New Roman"/>
          <w:b/>
          <w:bCs/>
          <w:color w:val="000000"/>
          <w:sz w:val="28"/>
          <w:szCs w:val="28"/>
        </w:rPr>
        <w:t>BÁO CÁO THƯỜNG NIÊN</w:t>
      </w:r>
    </w:p>
    <w:p w14:paraId="482659E7" w14:textId="77777777" w:rsidR="008D59DF" w:rsidRDefault="00000000" w:rsidP="0076690A">
      <w:pPr>
        <w:widowControl w:val="0"/>
        <w:spacing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Năm học: 2024 - 2025</w:t>
      </w:r>
    </w:p>
    <w:p w14:paraId="6669C30C" w14:textId="79A5ECD6" w:rsidR="008D59DF" w:rsidRDefault="00000000" w:rsidP="00233767">
      <w:pPr>
        <w:widowControl w:val="0"/>
        <w:spacing w:before="100" w:beforeAutospacing="1" w:after="0" w:line="252"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233767">
        <w:rPr>
          <w:rFonts w:eastAsia="Times New Roman" w:cs="Times New Roman"/>
          <w:color w:val="000000"/>
          <w:sz w:val="28"/>
          <w:szCs w:val="28"/>
        </w:rPr>
        <w:tab/>
      </w:r>
      <w:r>
        <w:rPr>
          <w:rFonts w:eastAsia="Times New Roman" w:cs="Times New Roman"/>
          <w:b/>
          <w:bCs/>
          <w:color w:val="000000"/>
          <w:sz w:val="28"/>
          <w:szCs w:val="28"/>
        </w:rPr>
        <w:t>I. THÔNG TIN CHUNG</w:t>
      </w:r>
    </w:p>
    <w:p w14:paraId="026C9C9A" w14:textId="4A2E094F" w:rsidR="008D59DF" w:rsidRDefault="00000000" w:rsidP="0054139B">
      <w:pPr>
        <w:widowControl w:val="0"/>
        <w:spacing w:after="0" w:line="240" w:lineRule="auto"/>
        <w:ind w:firstLine="720"/>
        <w:jc w:val="both"/>
        <w:rPr>
          <w:rFonts w:eastAsia="Times New Roman" w:cs="Times New Roman"/>
          <w:color w:val="000000"/>
          <w:sz w:val="28"/>
          <w:szCs w:val="28"/>
        </w:rPr>
      </w:pPr>
      <w:r w:rsidRPr="00C6506C">
        <w:rPr>
          <w:rFonts w:eastAsia="Times New Roman" w:cs="Times New Roman"/>
          <w:b/>
          <w:bCs/>
          <w:color w:val="000000"/>
          <w:sz w:val="28"/>
          <w:szCs w:val="28"/>
        </w:rPr>
        <w:t>1. Tên trường:</w:t>
      </w:r>
      <w:r>
        <w:rPr>
          <w:rFonts w:eastAsia="Times New Roman" w:cs="Times New Roman"/>
          <w:color w:val="000000"/>
          <w:sz w:val="28"/>
          <w:szCs w:val="28"/>
        </w:rPr>
        <w:t xml:space="preserve"> </w:t>
      </w:r>
      <w:r w:rsidR="00374501">
        <w:rPr>
          <w:rFonts w:eastAsia="Times New Roman" w:cs="Times New Roman"/>
          <w:color w:val="000000"/>
          <w:sz w:val="28"/>
          <w:szCs w:val="28"/>
        </w:rPr>
        <w:t>T</w:t>
      </w:r>
      <w:r>
        <w:rPr>
          <w:rFonts w:eastAsia="Times New Roman" w:cs="Times New Roman"/>
          <w:color w:val="000000"/>
          <w:sz w:val="28"/>
          <w:szCs w:val="28"/>
        </w:rPr>
        <w:t>rường trung học cơ sở Tân Hộ Cơ</w:t>
      </w:r>
    </w:p>
    <w:p w14:paraId="1BC06004" w14:textId="77777777" w:rsidR="008D59DF" w:rsidRDefault="00000000" w:rsidP="0054139B">
      <w:pPr>
        <w:widowControl w:val="0"/>
        <w:spacing w:after="0" w:line="240" w:lineRule="auto"/>
        <w:ind w:firstLine="720"/>
        <w:jc w:val="both"/>
        <w:rPr>
          <w:rFonts w:eastAsia="Times New Roman" w:cs="Times New Roman"/>
          <w:color w:val="000000"/>
          <w:sz w:val="28"/>
          <w:szCs w:val="28"/>
        </w:rPr>
      </w:pPr>
      <w:r w:rsidRPr="00C6506C">
        <w:rPr>
          <w:rFonts w:eastAsia="Times New Roman" w:cs="Times New Roman"/>
          <w:b/>
          <w:bCs/>
          <w:color w:val="000000"/>
          <w:sz w:val="28"/>
          <w:szCs w:val="28"/>
        </w:rPr>
        <w:t>2. Địa chỉ:</w:t>
      </w:r>
      <w:r>
        <w:rPr>
          <w:rFonts w:eastAsia="Times New Roman" w:cs="Times New Roman"/>
          <w:color w:val="000000"/>
          <w:sz w:val="28"/>
          <w:szCs w:val="28"/>
        </w:rPr>
        <w:t xml:space="preserve"> Ấp Chiến Thắng xã Tân Hộ Cơ huyện Tân Hồng, tỉnh Đồng Tháp</w:t>
      </w:r>
    </w:p>
    <w:p w14:paraId="3E304968" w14:textId="77777777" w:rsidR="008D59DF" w:rsidRDefault="00000000" w:rsidP="0054139B">
      <w:pPr>
        <w:widowControl w:val="0"/>
        <w:spacing w:after="0" w:line="240" w:lineRule="auto"/>
        <w:ind w:firstLine="720"/>
        <w:jc w:val="both"/>
        <w:rPr>
          <w:rFonts w:eastAsia="Times New Roman" w:cs="Times New Roman"/>
          <w:color w:val="000000"/>
          <w:sz w:val="28"/>
          <w:szCs w:val="28"/>
        </w:rPr>
      </w:pPr>
      <w:r w:rsidRPr="00C6506C">
        <w:rPr>
          <w:rFonts w:eastAsia="Times New Roman" w:cs="Times New Roman"/>
          <w:b/>
          <w:bCs/>
          <w:color w:val="000000"/>
          <w:sz w:val="28"/>
          <w:szCs w:val="28"/>
        </w:rPr>
        <w:t>3. Loại hình:</w:t>
      </w:r>
      <w:r>
        <w:rPr>
          <w:rFonts w:eastAsia="Times New Roman" w:cs="Times New Roman"/>
          <w:color w:val="000000"/>
          <w:sz w:val="28"/>
          <w:szCs w:val="28"/>
        </w:rPr>
        <w:t xml:space="preserve"> Công lập</w:t>
      </w:r>
    </w:p>
    <w:p w14:paraId="5D7CDDFE" w14:textId="77777777" w:rsidR="008D59DF" w:rsidRPr="00C6506C" w:rsidRDefault="00000000" w:rsidP="0054139B">
      <w:pPr>
        <w:widowControl w:val="0"/>
        <w:spacing w:after="0" w:line="240" w:lineRule="auto"/>
        <w:ind w:firstLine="720"/>
        <w:jc w:val="both"/>
        <w:rPr>
          <w:rFonts w:eastAsia="Times New Roman" w:cs="Times New Roman"/>
          <w:b/>
          <w:bCs/>
          <w:color w:val="000000"/>
          <w:sz w:val="28"/>
          <w:szCs w:val="28"/>
        </w:rPr>
      </w:pPr>
      <w:r w:rsidRPr="00C6506C">
        <w:rPr>
          <w:rFonts w:eastAsia="Times New Roman" w:cs="Times New Roman"/>
          <w:b/>
          <w:bCs/>
          <w:color w:val="000000"/>
          <w:sz w:val="28"/>
          <w:szCs w:val="28"/>
        </w:rPr>
        <w:t>4. Sứ mệnh, tầm nhìn, mục tiêu:</w:t>
      </w:r>
    </w:p>
    <w:p w14:paraId="1A5D307E" w14:textId="77777777" w:rsidR="008D59DF" w:rsidRDefault="00000000" w:rsidP="0054139B">
      <w:pPr>
        <w:pStyle w:val="NormalWeb"/>
        <w:spacing w:before="0" w:beforeAutospacing="0" w:after="0" w:afterAutospacing="0"/>
        <w:ind w:firstLineChars="342" w:firstLine="958"/>
        <w:jc w:val="both"/>
        <w:textAlignment w:val="baseline"/>
        <w:rPr>
          <w:rFonts w:eastAsia="+mn-ea"/>
          <w:kern w:val="24"/>
          <w:sz w:val="28"/>
          <w:szCs w:val="28"/>
        </w:rPr>
      </w:pPr>
      <w:r>
        <w:rPr>
          <w:rFonts w:eastAsia="+mn-ea"/>
          <w:kern w:val="24"/>
          <w:sz w:val="28"/>
          <w:szCs w:val="28"/>
        </w:rPr>
        <w:t>- Tầm nhìn:</w:t>
      </w:r>
    </w:p>
    <w:p w14:paraId="041A15BD" w14:textId="77777777" w:rsidR="008D59DF" w:rsidRDefault="00000000" w:rsidP="0054139B">
      <w:pPr>
        <w:pStyle w:val="NormalWeb"/>
        <w:spacing w:before="0" w:beforeAutospacing="0" w:after="0" w:afterAutospacing="0"/>
        <w:ind w:firstLineChars="342" w:firstLine="958"/>
        <w:jc w:val="both"/>
        <w:textAlignment w:val="baseline"/>
        <w:rPr>
          <w:sz w:val="28"/>
          <w:szCs w:val="28"/>
        </w:rPr>
      </w:pPr>
      <w:r>
        <w:rPr>
          <w:rFonts w:eastAsia="+mn-ea"/>
          <w:kern w:val="24"/>
          <w:sz w:val="28"/>
          <w:szCs w:val="28"/>
        </w:rPr>
        <w:t>Ngôi trường hiện đại, chất lượng. Là nơi tin cậy của cha mẹ học sinh, là niềm tự hào của giáo viên và học sinh.</w:t>
      </w:r>
    </w:p>
    <w:p w14:paraId="77C09D78" w14:textId="77777777" w:rsidR="008D59DF" w:rsidRDefault="00000000" w:rsidP="0054139B">
      <w:pPr>
        <w:pStyle w:val="NormalWeb"/>
        <w:spacing w:before="0" w:beforeAutospacing="0" w:after="0" w:afterAutospacing="0"/>
        <w:ind w:firstLineChars="342" w:firstLine="958"/>
        <w:jc w:val="both"/>
        <w:textAlignment w:val="baseline"/>
        <w:rPr>
          <w:rFonts w:eastAsia="+mn-ea"/>
          <w:kern w:val="24"/>
          <w:sz w:val="28"/>
          <w:szCs w:val="28"/>
        </w:rPr>
      </w:pPr>
      <w:r>
        <w:rPr>
          <w:rFonts w:eastAsia="+mn-ea"/>
          <w:kern w:val="24"/>
          <w:sz w:val="28"/>
          <w:szCs w:val="28"/>
        </w:rPr>
        <w:t>- Sứ mệnh:</w:t>
      </w:r>
    </w:p>
    <w:p w14:paraId="3365EC12" w14:textId="09E1D632" w:rsidR="008D59DF" w:rsidRDefault="00000000" w:rsidP="0054139B">
      <w:pPr>
        <w:pStyle w:val="NormalWeb"/>
        <w:spacing w:before="0" w:beforeAutospacing="0" w:after="0" w:afterAutospacing="0"/>
        <w:ind w:firstLineChars="342" w:firstLine="958"/>
        <w:jc w:val="both"/>
        <w:textAlignment w:val="baseline"/>
        <w:rPr>
          <w:sz w:val="28"/>
          <w:szCs w:val="28"/>
        </w:rPr>
      </w:pPr>
      <w:r>
        <w:rPr>
          <w:rFonts w:eastAsia="+mn-ea"/>
          <w:kern w:val="24"/>
          <w:sz w:val="28"/>
          <w:szCs w:val="28"/>
        </w:rPr>
        <w:t xml:space="preserve">Xây dựng môi trường học tập và rèn luyện thân thiện – </w:t>
      </w:r>
      <w:r w:rsidR="001C3022">
        <w:rPr>
          <w:rFonts w:eastAsia="+mn-ea"/>
          <w:kern w:val="24"/>
          <w:sz w:val="28"/>
          <w:szCs w:val="28"/>
        </w:rPr>
        <w:t>A</w:t>
      </w:r>
      <w:r>
        <w:rPr>
          <w:rFonts w:eastAsia="+mn-ea"/>
          <w:kern w:val="24"/>
          <w:sz w:val="28"/>
          <w:szCs w:val="28"/>
        </w:rPr>
        <w:t xml:space="preserve">n toàn – </w:t>
      </w:r>
      <w:r w:rsidR="001C3022">
        <w:rPr>
          <w:rFonts w:eastAsia="+mn-ea"/>
          <w:kern w:val="24"/>
          <w:sz w:val="28"/>
          <w:szCs w:val="28"/>
        </w:rPr>
        <w:t>H</w:t>
      </w:r>
      <w:r>
        <w:rPr>
          <w:rFonts w:eastAsia="+mn-ea"/>
          <w:kern w:val="24"/>
          <w:sz w:val="28"/>
          <w:szCs w:val="28"/>
        </w:rPr>
        <w:t xml:space="preserve">ạnh phúc – </w:t>
      </w:r>
      <w:r w:rsidR="001C3022">
        <w:rPr>
          <w:rFonts w:eastAsia="+mn-ea"/>
          <w:kern w:val="24"/>
          <w:sz w:val="28"/>
          <w:szCs w:val="28"/>
        </w:rPr>
        <w:t>P</w:t>
      </w:r>
      <w:r>
        <w:rPr>
          <w:rFonts w:eastAsia="+mn-ea"/>
          <w:kern w:val="24"/>
          <w:sz w:val="28"/>
          <w:szCs w:val="28"/>
        </w:rPr>
        <w:t>hát triển. Giáo dục các thế hệ học sinh “</w:t>
      </w:r>
      <w:r w:rsidR="001C3022">
        <w:rPr>
          <w:rFonts w:eastAsia="+mn-ea"/>
          <w:kern w:val="24"/>
          <w:sz w:val="28"/>
          <w:szCs w:val="28"/>
        </w:rPr>
        <w:t>V</w:t>
      </w:r>
      <w:r>
        <w:rPr>
          <w:rFonts w:eastAsia="+mn-ea"/>
          <w:kern w:val="24"/>
          <w:sz w:val="28"/>
          <w:szCs w:val="28"/>
        </w:rPr>
        <w:t>ừa hồng, vừa chuyên”; khát vọng làm chủ bản thân; bản lĩnh hội nhập.</w:t>
      </w:r>
    </w:p>
    <w:p w14:paraId="681E4288" w14:textId="17190360" w:rsidR="008D59DF" w:rsidRDefault="00000000" w:rsidP="0054139B">
      <w:pPr>
        <w:pStyle w:val="NormalWeb"/>
        <w:spacing w:before="0" w:beforeAutospacing="0" w:after="0" w:afterAutospacing="0"/>
        <w:ind w:firstLineChars="342" w:firstLine="958"/>
        <w:jc w:val="both"/>
        <w:textAlignment w:val="baseline"/>
        <w:rPr>
          <w:rFonts w:eastAsia="+mn-ea"/>
          <w:kern w:val="24"/>
          <w:sz w:val="28"/>
          <w:szCs w:val="28"/>
        </w:rPr>
      </w:pPr>
      <w:r>
        <w:rPr>
          <w:rFonts w:eastAsia="+mn-ea"/>
          <w:kern w:val="24"/>
          <w:sz w:val="28"/>
          <w:szCs w:val="28"/>
        </w:rPr>
        <w:t>- Giá trị cốt lỗi: Lễ phép – Nhân ái – Chăm chỉ – Trung thực – Trách nhiệm –Năng động</w:t>
      </w:r>
      <w:r w:rsidR="001C3022">
        <w:rPr>
          <w:rFonts w:eastAsia="+mn-ea"/>
          <w:kern w:val="24"/>
          <w:sz w:val="28"/>
          <w:szCs w:val="28"/>
        </w:rPr>
        <w:t>.</w:t>
      </w:r>
    </w:p>
    <w:p w14:paraId="03F3D12F" w14:textId="0970E181" w:rsidR="0054139B" w:rsidRPr="00C6506C" w:rsidRDefault="00000000" w:rsidP="0054139B">
      <w:pPr>
        <w:pStyle w:val="NormalWeb"/>
        <w:numPr>
          <w:ilvl w:val="0"/>
          <w:numId w:val="1"/>
        </w:numPr>
        <w:spacing w:before="0" w:beforeAutospacing="0" w:after="0" w:afterAutospacing="0"/>
        <w:ind w:firstLineChars="342" w:firstLine="961"/>
        <w:jc w:val="both"/>
        <w:textAlignment w:val="baseline"/>
        <w:rPr>
          <w:rFonts w:eastAsia="+mn-ea"/>
          <w:b/>
          <w:bCs/>
          <w:kern w:val="24"/>
          <w:sz w:val="28"/>
          <w:szCs w:val="28"/>
        </w:rPr>
      </w:pPr>
      <w:r w:rsidRPr="00C6506C">
        <w:rPr>
          <w:rFonts w:eastAsia="+mn-ea"/>
          <w:b/>
          <w:bCs/>
          <w:kern w:val="24"/>
          <w:sz w:val="28"/>
          <w:szCs w:val="28"/>
        </w:rPr>
        <w:t>Quá trình hình thành và phát triển</w:t>
      </w:r>
    </w:p>
    <w:p w14:paraId="3CF5BA90" w14:textId="4D4A5B64" w:rsidR="008D59DF" w:rsidRPr="0054139B" w:rsidRDefault="00000000" w:rsidP="0054139B">
      <w:pPr>
        <w:pStyle w:val="NormalWeb"/>
        <w:spacing w:before="0" w:beforeAutospacing="0" w:after="0" w:afterAutospacing="0"/>
        <w:ind w:firstLine="993"/>
        <w:jc w:val="both"/>
        <w:textAlignment w:val="baseline"/>
        <w:rPr>
          <w:rFonts w:eastAsia="+mn-ea"/>
          <w:kern w:val="24"/>
          <w:sz w:val="28"/>
          <w:szCs w:val="28"/>
        </w:rPr>
      </w:pPr>
      <w:r w:rsidRPr="0054139B">
        <w:rPr>
          <w:sz w:val="28"/>
          <w:szCs w:val="28"/>
        </w:rPr>
        <w:t>- Trường T</w:t>
      </w:r>
      <w:r w:rsidR="00707A74">
        <w:rPr>
          <w:sz w:val="28"/>
          <w:szCs w:val="28"/>
        </w:rPr>
        <w:t>rung học cơ sở</w:t>
      </w:r>
      <w:r w:rsidRPr="0054139B">
        <w:rPr>
          <w:sz w:val="28"/>
          <w:szCs w:val="28"/>
        </w:rPr>
        <w:t xml:space="preserve"> Tân Hộ Cơ là một trong hai trường được thành lập sớm nhất của huyện Tân Hồng (trước đây là vùng tam tân của huyện Hồng Ngự), trường được thành lập vào tháng 8 năm 1976 có tên trường PTCS Tân Hộ Cơ có hai cấp học cấp 1, cấp 2 đóng tại vị trí trường Tiểu học Tân Hộ Cơ 1 ngày nay (lúc đó ngành học cấp 2 chỉ có 01 lớp 6 và 01 lớp 7). Tháng 11/1977 do chiến tranh biên giới tây nam nên trường buộc phải nghỉ dạy, riêng ngành học cấp 2 thì sơ tán và xác nhập với trường PTCS Tân Công Chí (tiền thân của hai trường THPT Tân Hồng và THCS Nguyễn Văn Tiệp ngày nay). Đến năm học 1981 – 1982 trường tái thành lập và phát triển. Tháng 9 năm 1990 trường tách ra thành trường PTCS cấp II Tân Hộ Cơ, trường nằm ở khu vực bờ kênh Tân Hòa (Ấp Gò Bói xã Tân Hộ Cơ). Năm 1993 đổi tên thành trường THCS Tân Hộ Cơ và năm 1997 trường được dời về tại vị trí hiện nay (thuộc ấp Chiến Thắng xã Tân Hộ Cơ). Trường thành lập theo Quyết định số 173/QĐ-UBND-TL ngày 28 tháng 12 năm 2006 của UBND huyện Tân Hồng. </w:t>
      </w:r>
    </w:p>
    <w:p w14:paraId="3A02FDC1" w14:textId="77777777" w:rsidR="008D59DF" w:rsidRDefault="00000000" w:rsidP="0054139B">
      <w:pPr>
        <w:spacing w:after="0" w:line="240" w:lineRule="auto"/>
        <w:ind w:firstLine="720"/>
        <w:jc w:val="both"/>
        <w:rPr>
          <w:bCs/>
          <w:sz w:val="28"/>
          <w:szCs w:val="28"/>
        </w:rPr>
      </w:pPr>
      <w:r>
        <w:rPr>
          <w:bCs/>
          <w:sz w:val="28"/>
          <w:szCs w:val="28"/>
        </w:rPr>
        <w:t>- Có được ngôi trường như hôm nay đã trải qua nhiều lần xây dựng, tu sửa mới theo từng năm học:</w:t>
      </w:r>
    </w:p>
    <w:p w14:paraId="1FCDADFB" w14:textId="6426F019" w:rsidR="008D59DF" w:rsidRDefault="00000000" w:rsidP="0054139B">
      <w:pPr>
        <w:spacing w:after="0" w:line="240" w:lineRule="auto"/>
        <w:ind w:firstLine="720"/>
        <w:jc w:val="both"/>
        <w:rPr>
          <w:bCs/>
          <w:sz w:val="28"/>
          <w:szCs w:val="28"/>
        </w:rPr>
      </w:pPr>
      <w:r>
        <w:rPr>
          <w:bCs/>
          <w:sz w:val="28"/>
          <w:szCs w:val="28"/>
        </w:rPr>
        <w:lastRenderedPageBreak/>
        <w:t>Năm học 1997</w:t>
      </w:r>
      <w:r w:rsidR="0072678A">
        <w:rPr>
          <w:bCs/>
          <w:sz w:val="28"/>
          <w:szCs w:val="28"/>
        </w:rPr>
        <w:t xml:space="preserve"> – </w:t>
      </w:r>
      <w:r>
        <w:rPr>
          <w:bCs/>
          <w:sz w:val="28"/>
          <w:szCs w:val="28"/>
        </w:rPr>
        <w:t>1998, trường được đưa vào sử dụng 7 phòng vừa làm phòng học, phòng họp, phòng làm việc. Các phòng bán kiên cố này được xây dựng rất cao so với mặt đường nhằm mục đích chống lũ…Do thiếu phòng học, trường phải cất tạm 2 phòng tre lá mới đảm bảo đủ phòng học.</w:t>
      </w:r>
    </w:p>
    <w:p w14:paraId="309839FF" w14:textId="77777777" w:rsidR="008D59DF" w:rsidRDefault="00000000" w:rsidP="0054139B">
      <w:pPr>
        <w:spacing w:after="0" w:line="240" w:lineRule="auto"/>
        <w:ind w:firstLine="720"/>
        <w:jc w:val="both"/>
        <w:rPr>
          <w:bCs/>
          <w:sz w:val="28"/>
          <w:szCs w:val="28"/>
        </w:rPr>
      </w:pPr>
      <w:r>
        <w:rPr>
          <w:bCs/>
          <w:sz w:val="28"/>
          <w:szCs w:val="28"/>
        </w:rPr>
        <w:t>Năm học 2000-2001, trường có thêm 4 phòng học bán kiên cố thay thế 2 phòng tre lá</w:t>
      </w:r>
    </w:p>
    <w:p w14:paraId="5AF5ADDF" w14:textId="77777777" w:rsidR="008D59DF" w:rsidRDefault="00000000" w:rsidP="0054139B">
      <w:pPr>
        <w:spacing w:after="0" w:line="240" w:lineRule="auto"/>
        <w:ind w:firstLine="720"/>
        <w:jc w:val="both"/>
        <w:rPr>
          <w:bCs/>
          <w:sz w:val="28"/>
          <w:szCs w:val="28"/>
        </w:rPr>
      </w:pPr>
      <w:r>
        <w:rPr>
          <w:bCs/>
          <w:sz w:val="28"/>
          <w:szCs w:val="28"/>
        </w:rPr>
        <w:t>Năm học 2003-2004, một dãy 8 phòng học kiên cố được đưa vào sử dụng, thoát khỏi tình trạng phải học nhờ trường tiểu học. Và tiến hành xây dựng trường đạt chuẩn quốc gia.</w:t>
      </w:r>
    </w:p>
    <w:p w14:paraId="1E1C33BB" w14:textId="77777777" w:rsidR="008D59DF" w:rsidRDefault="00000000" w:rsidP="0054139B">
      <w:pPr>
        <w:spacing w:after="0" w:line="240" w:lineRule="auto"/>
        <w:ind w:firstLine="720"/>
        <w:jc w:val="both"/>
        <w:rPr>
          <w:bCs/>
          <w:sz w:val="28"/>
          <w:szCs w:val="28"/>
        </w:rPr>
      </w:pPr>
      <w:r>
        <w:rPr>
          <w:bCs/>
          <w:sz w:val="28"/>
          <w:szCs w:val="28"/>
        </w:rPr>
        <w:t xml:space="preserve">Năm học 2010-2011, địa phương mở rộng diện tích thêm 3.500 m2 để xây mới dãy hiệu bộ gồm 8 phòng; và dãy 8 phòng thí nghiệm thực hành, phòng học bộ môn. </w:t>
      </w:r>
    </w:p>
    <w:p w14:paraId="3AF9601B" w14:textId="77777777" w:rsidR="008D59DF" w:rsidRDefault="00000000" w:rsidP="0054139B">
      <w:pPr>
        <w:spacing w:after="0" w:line="240" w:lineRule="auto"/>
        <w:ind w:firstLine="720"/>
        <w:jc w:val="both"/>
        <w:rPr>
          <w:bCs/>
          <w:sz w:val="28"/>
          <w:szCs w:val="28"/>
        </w:rPr>
      </w:pPr>
      <w:r>
        <w:rPr>
          <w:bCs/>
          <w:sz w:val="28"/>
          <w:szCs w:val="28"/>
        </w:rPr>
        <w:t>Tháng 12 năm 2021 khởi công xây dựng kiên cố 12 phòng học, 14 phòng chức năng và công trình phụ, tháo dỡ hết các phòng bán kiên cố. Bàn giao đưa vào sử dụng tháng 9 năm 2023. Song song đó, Ủy ban nhân dân huyện đầu tư sửa chữa, tôn tạo lại các phòng học cũ trở nên đồng bộ, nâng cấp sân trường cao hơn.</w:t>
      </w:r>
    </w:p>
    <w:p w14:paraId="0BE8B71D" w14:textId="77777777" w:rsidR="008D59DF" w:rsidRDefault="00000000" w:rsidP="0054139B">
      <w:pPr>
        <w:spacing w:after="0" w:line="240" w:lineRule="auto"/>
        <w:ind w:right="-139" w:firstLine="720"/>
        <w:jc w:val="both"/>
        <w:rPr>
          <w:bCs/>
          <w:color w:val="000000"/>
          <w:sz w:val="28"/>
          <w:szCs w:val="28"/>
          <w:lang w:val="it-IT"/>
        </w:rPr>
      </w:pPr>
      <w:r>
        <w:rPr>
          <w:sz w:val="28"/>
          <w:szCs w:val="28"/>
          <w:shd w:val="clear" w:color="auto" w:fill="FFFFFF"/>
        </w:rPr>
        <w:t>Trường nằm trên trục lộ chính, có tường rào, cổng trường, biển trường, tất cả các khu trong nhà trường được bố trí hợp lý, luôn sạch, đẹp. Đủ diện tích sử dụng để đảm bảo tổ chức tốt các hoạt động quản lý, dạy học và sinh hoạt.</w:t>
      </w:r>
      <w:r>
        <w:rPr>
          <w:sz w:val="28"/>
          <w:szCs w:val="28"/>
        </w:rPr>
        <w:t xml:space="preserve"> Diện tích khuôn viên Nhà trường là 7.647m</w:t>
      </w:r>
      <w:r>
        <w:rPr>
          <w:sz w:val="28"/>
          <w:szCs w:val="28"/>
          <w:vertAlign w:val="superscript"/>
        </w:rPr>
        <w:t>2</w:t>
      </w:r>
      <w:r>
        <w:rPr>
          <w:sz w:val="28"/>
          <w:szCs w:val="28"/>
        </w:rPr>
        <w:t>, tỷ lệ hơn 10m</w:t>
      </w:r>
      <w:r>
        <w:rPr>
          <w:sz w:val="28"/>
          <w:szCs w:val="28"/>
          <w:vertAlign w:val="superscript"/>
        </w:rPr>
        <w:t>2</w:t>
      </w:r>
      <w:r>
        <w:rPr>
          <w:sz w:val="28"/>
          <w:szCs w:val="28"/>
        </w:rPr>
        <w:t xml:space="preserve">/1hs, sân chơi, bãi tập thoáng mát, đảm bảo cho hoạt động vui chơi của học sinh. Cơ sở vật chất được đầu tư xây dựng theo Thông tư 13/2020/TT-BGDĐT có đủ </w:t>
      </w:r>
      <w:r>
        <w:rPr>
          <w:iCs/>
          <w:color w:val="000000"/>
          <w:sz w:val="28"/>
          <w:szCs w:val="28"/>
          <w:lang w:val="it-IT"/>
        </w:rPr>
        <w:t>Khối phòng học tập</w:t>
      </w:r>
      <w:r>
        <w:rPr>
          <w:iCs/>
          <w:color w:val="000000"/>
          <w:sz w:val="28"/>
          <w:szCs w:val="28"/>
        </w:rPr>
        <w:t xml:space="preserve">; </w:t>
      </w:r>
      <w:r>
        <w:rPr>
          <w:iCs/>
          <w:color w:val="000000"/>
          <w:sz w:val="28"/>
          <w:szCs w:val="28"/>
          <w:lang w:val="it-IT"/>
        </w:rPr>
        <w:t>Khối phòng hành chính quản trị; Khối phòng hỗ trợ học tập</w:t>
      </w:r>
      <w:r>
        <w:rPr>
          <w:iCs/>
          <w:color w:val="000000"/>
          <w:sz w:val="28"/>
          <w:szCs w:val="28"/>
        </w:rPr>
        <w:t>;</w:t>
      </w:r>
      <w:r>
        <w:rPr>
          <w:iCs/>
          <w:color w:val="000000"/>
          <w:sz w:val="28"/>
          <w:szCs w:val="28"/>
          <w:lang w:val="it-IT"/>
        </w:rPr>
        <w:t xml:space="preserve"> Khối phụ trợ</w:t>
      </w:r>
      <w:r>
        <w:rPr>
          <w:iCs/>
          <w:color w:val="000000"/>
          <w:sz w:val="28"/>
          <w:szCs w:val="28"/>
        </w:rPr>
        <w:t xml:space="preserve">; </w:t>
      </w:r>
      <w:r>
        <w:rPr>
          <w:bCs/>
          <w:color w:val="000000"/>
          <w:sz w:val="28"/>
          <w:szCs w:val="28"/>
          <w:lang w:val="it-IT"/>
        </w:rPr>
        <w:t>Sân chơi, bãi tập tương đối đảm bảo cho học sinh học tập, vui chơi.</w:t>
      </w:r>
    </w:p>
    <w:p w14:paraId="79C59C10" w14:textId="77777777" w:rsidR="008D59DF" w:rsidRPr="00374501" w:rsidRDefault="00000000" w:rsidP="0054139B">
      <w:pPr>
        <w:spacing w:after="0" w:line="240" w:lineRule="auto"/>
        <w:ind w:right="-139" w:firstLine="720"/>
        <w:jc w:val="both"/>
        <w:rPr>
          <w:sz w:val="28"/>
          <w:szCs w:val="28"/>
          <w:lang w:val="it-IT"/>
        </w:rPr>
      </w:pPr>
      <w:r w:rsidRPr="00374501">
        <w:rPr>
          <w:sz w:val="28"/>
          <w:szCs w:val="28"/>
          <w:lang w:val="it-IT"/>
        </w:rPr>
        <w:t>- Từ năm học đầu tiên (1976-1977) trường chỉ có 2 lớp khối 6 và khối 7 có 75 học sinh và 06 giáo viên đến nay trường có 20 lớp với 760 học sinh và 43 cán bộ quản lý, giáo viên và nhân viên. 100% giáo viên, nhân viên đạt chuẩn theo quy định. N</w:t>
      </w:r>
      <w:r>
        <w:rPr>
          <w:sz w:val="28"/>
          <w:szCs w:val="28"/>
          <w:lang w:val="es-BO"/>
        </w:rPr>
        <w:t xml:space="preserve">ăng lực ngoại ngữ, tin học </w:t>
      </w:r>
      <w:r w:rsidRPr="00374501">
        <w:rPr>
          <w:sz w:val="28"/>
          <w:szCs w:val="28"/>
          <w:lang w:val="it-IT"/>
        </w:rPr>
        <w:t xml:space="preserve">ngày càng </w:t>
      </w:r>
      <w:r>
        <w:rPr>
          <w:sz w:val="28"/>
          <w:szCs w:val="28"/>
          <w:lang w:val="es-BO"/>
        </w:rPr>
        <w:t xml:space="preserve">được nâng lên đáp ứng yêu cầu nhiệm vụ trong </w:t>
      </w:r>
      <w:r w:rsidRPr="00374501">
        <w:rPr>
          <w:sz w:val="28"/>
          <w:szCs w:val="28"/>
          <w:lang w:val="it-IT"/>
        </w:rPr>
        <w:t>thực hiện chương trình GDPT 2018 cũng như ứng dụng công nghệ thông tin chuyển đổi số của ngành Giáo dục. Có 33 giáo viên đạt danh hiệu giáo viên dạy giỏi cấp huyện, 13 giáo viên dạy giỏi cấp Tỉnh; nhiều lượt giáo viên được khen thưởng danh hiệu Chiến sĩ thi đua, Bằng khen Ủy ban nhân dân tỉnh, Bằng khen Thủ tướng. Mỗi năm, có khoảng 50 lượt đạt giải các hội thi, cuộc thi, kỳ thi các cấp tổ chức, trong đó có nhiều giải Nhất, giải Nhì… Đặc biệt, em Phạm Trần Như Ý đạt giải Nhì cuộc thi vận dụng kiến thức liên môn giải quyết vấn đề thực tiễn cấp quốc gia; em Phạm Hà Trí đạt Huy chương vàng cuộc thi Olympic Toán cấp quốc gia.</w:t>
      </w:r>
    </w:p>
    <w:p w14:paraId="2D010B6C" w14:textId="77777777" w:rsidR="008D59DF" w:rsidRDefault="00000000" w:rsidP="0054139B">
      <w:pPr>
        <w:spacing w:after="0" w:line="240" w:lineRule="auto"/>
        <w:ind w:firstLine="720"/>
        <w:jc w:val="both"/>
        <w:rPr>
          <w:sz w:val="28"/>
          <w:szCs w:val="28"/>
          <w:lang w:val="es-BO"/>
        </w:rPr>
      </w:pPr>
      <w:r w:rsidRPr="00374501">
        <w:rPr>
          <w:sz w:val="28"/>
          <w:szCs w:val="28"/>
          <w:lang w:val="it-IT"/>
        </w:rPr>
        <w:t>Hơn 40</w:t>
      </w:r>
      <w:r>
        <w:rPr>
          <w:sz w:val="28"/>
          <w:szCs w:val="28"/>
          <w:lang w:val="es-BO"/>
        </w:rPr>
        <w:t xml:space="preserve"> năm xây dựng và trưởng thành, các thế hệ thầy, cô giáo của trường không ngừng phát triển. Nhiều thầy, cô đạt danh hiệu giáo viên dạy giỏi cấp huyện, cấp tỉnh, là cán bộ quản lý; nhiều học sinh của trường nay là cán bộ của </w:t>
      </w:r>
      <w:r>
        <w:rPr>
          <w:sz w:val="28"/>
          <w:szCs w:val="28"/>
          <w:lang w:val="es-BO"/>
        </w:rPr>
        <w:lastRenderedPageBreak/>
        <w:t xml:space="preserve">tỉnh, của huyện, của xã, là bác sĩ, kỹ sư, diễn viên, </w:t>
      </w:r>
      <w:r w:rsidRPr="00374501">
        <w:rPr>
          <w:sz w:val="28"/>
          <w:szCs w:val="28"/>
          <w:lang w:val="es-BO"/>
        </w:rPr>
        <w:t xml:space="preserve">giáo viên, </w:t>
      </w:r>
      <w:r>
        <w:rPr>
          <w:sz w:val="28"/>
          <w:szCs w:val="28"/>
          <w:lang w:val="es-BO"/>
        </w:rPr>
        <w:t xml:space="preserve">doanh nhân thành đạt... Từ đó, góp phần tô thắm thêm trang </w:t>
      </w:r>
      <w:r w:rsidRPr="00374501">
        <w:rPr>
          <w:sz w:val="28"/>
          <w:szCs w:val="28"/>
          <w:lang w:val="es-BO"/>
        </w:rPr>
        <w:t xml:space="preserve">sử </w:t>
      </w:r>
      <w:r>
        <w:rPr>
          <w:sz w:val="28"/>
          <w:szCs w:val="28"/>
          <w:lang w:val="es-BO"/>
        </w:rPr>
        <w:t xml:space="preserve">vẻ vang của nhà trường. </w:t>
      </w:r>
    </w:p>
    <w:p w14:paraId="1C200095" w14:textId="77777777" w:rsidR="008D59DF" w:rsidRDefault="00000000" w:rsidP="0054139B">
      <w:pPr>
        <w:spacing w:after="0" w:line="240" w:lineRule="auto"/>
        <w:ind w:firstLine="720"/>
        <w:jc w:val="both"/>
        <w:rPr>
          <w:sz w:val="28"/>
          <w:szCs w:val="28"/>
          <w:lang w:val="es-BO"/>
        </w:rPr>
      </w:pPr>
      <w:r>
        <w:rPr>
          <w:sz w:val="28"/>
          <w:szCs w:val="28"/>
          <w:lang w:val="es-BO"/>
        </w:rPr>
        <w:t xml:space="preserve">Tự hào với các thành tích đạt được của nhà trường trong những năm qua, phát huy truyền thống Dạy tốt – </w:t>
      </w:r>
      <w:r w:rsidRPr="00374501">
        <w:rPr>
          <w:sz w:val="28"/>
          <w:szCs w:val="28"/>
          <w:lang w:val="es-BO"/>
        </w:rPr>
        <w:t>H</w:t>
      </w:r>
      <w:r>
        <w:rPr>
          <w:sz w:val="28"/>
          <w:szCs w:val="28"/>
          <w:lang w:val="es-BO"/>
        </w:rPr>
        <w:t xml:space="preserve">ọc tốt, các thế hệ thầy và trò vẫn không ngừng phấn đấu vượt khó vươn lên, rèn đức luyện tài viết tiếp những trang vàng truyền thống của nhà trường để trường THCS </w:t>
      </w:r>
      <w:r w:rsidRPr="00374501">
        <w:rPr>
          <w:sz w:val="28"/>
          <w:szCs w:val="28"/>
          <w:lang w:val="es-BO"/>
        </w:rPr>
        <w:t>Tân Hộ Cơ</w:t>
      </w:r>
      <w:r>
        <w:rPr>
          <w:sz w:val="28"/>
          <w:szCs w:val="28"/>
          <w:lang w:val="es-BO"/>
        </w:rPr>
        <w:t xml:space="preserve"> thật sự là </w:t>
      </w:r>
      <w:r w:rsidRPr="00374501">
        <w:rPr>
          <w:sz w:val="28"/>
          <w:szCs w:val="28"/>
          <w:lang w:val="es-BO"/>
        </w:rPr>
        <w:t>nơi</w:t>
      </w:r>
      <w:r>
        <w:rPr>
          <w:sz w:val="28"/>
          <w:szCs w:val="28"/>
          <w:lang w:val="es-BO"/>
        </w:rPr>
        <w:t xml:space="preserve"> tin cậy</w:t>
      </w:r>
      <w:r w:rsidRPr="00374501">
        <w:rPr>
          <w:sz w:val="28"/>
          <w:szCs w:val="28"/>
          <w:lang w:val="es-BO"/>
        </w:rPr>
        <w:t xml:space="preserve"> </w:t>
      </w:r>
      <w:r>
        <w:rPr>
          <w:sz w:val="28"/>
          <w:szCs w:val="28"/>
          <w:lang w:val="es-BO"/>
        </w:rPr>
        <w:t xml:space="preserve">của </w:t>
      </w:r>
      <w:r w:rsidRPr="00374501">
        <w:rPr>
          <w:sz w:val="28"/>
          <w:szCs w:val="28"/>
          <w:lang w:val="es-BO"/>
        </w:rPr>
        <w:t>cha mẹ học sinh, là niềm tự hào của giáo viên và học sinh</w:t>
      </w:r>
      <w:r>
        <w:rPr>
          <w:sz w:val="28"/>
          <w:szCs w:val="28"/>
          <w:lang w:val="es-BO"/>
        </w:rPr>
        <w:t>; nơi chắp cánh ước mơ của tất cả các em học sinh trên địa bàn xã</w:t>
      </w:r>
      <w:r w:rsidRPr="00374501">
        <w:rPr>
          <w:sz w:val="28"/>
          <w:szCs w:val="28"/>
          <w:lang w:val="es-BO"/>
        </w:rPr>
        <w:t>. Góp phần xây dựng trường ngày càng hiện đại, uy tín, chất lượng</w:t>
      </w:r>
      <w:r>
        <w:rPr>
          <w:sz w:val="28"/>
          <w:szCs w:val="28"/>
          <w:lang w:val="es-BO"/>
        </w:rPr>
        <w:t xml:space="preserve">và đạt chuẩn Quốc gia theo quy định của Bộ Giáo dục và Đào tạo. </w:t>
      </w:r>
    </w:p>
    <w:p w14:paraId="12C31F83" w14:textId="77777777" w:rsidR="008D59DF" w:rsidRPr="00374501" w:rsidRDefault="00000000" w:rsidP="0054139B">
      <w:pPr>
        <w:spacing w:after="0" w:line="240" w:lineRule="auto"/>
        <w:ind w:firstLine="720"/>
        <w:jc w:val="both"/>
        <w:rPr>
          <w:sz w:val="28"/>
          <w:szCs w:val="28"/>
          <w:lang w:val="es-BO"/>
        </w:rPr>
      </w:pPr>
      <w:r w:rsidRPr="00374501">
        <w:rPr>
          <w:sz w:val="28"/>
          <w:szCs w:val="28"/>
          <w:lang w:val="es-BO"/>
        </w:rPr>
        <w:t>- Suốt quá trình phấn đấu, trường đã đạt nhiều thành tích như:</w:t>
      </w:r>
    </w:p>
    <w:p w14:paraId="629C8DB9" w14:textId="77777777" w:rsidR="008D59DF" w:rsidRPr="00374501" w:rsidRDefault="00000000" w:rsidP="0054139B">
      <w:pPr>
        <w:spacing w:after="0" w:line="240" w:lineRule="auto"/>
        <w:ind w:left="720"/>
        <w:jc w:val="both"/>
        <w:rPr>
          <w:sz w:val="28"/>
          <w:szCs w:val="28"/>
          <w:lang w:val="es-BO"/>
        </w:rPr>
      </w:pPr>
      <w:r w:rsidRPr="00374501">
        <w:rPr>
          <w:sz w:val="28"/>
          <w:szCs w:val="28"/>
          <w:lang w:val="es-BO"/>
        </w:rPr>
        <w:t>Bằng khen của Bộ Giáo dục và Đào tạo năm học 2002-2003, 2004-2005</w:t>
      </w:r>
    </w:p>
    <w:p w14:paraId="2AF5E7B2" w14:textId="77777777" w:rsidR="008D59DF" w:rsidRPr="00374501" w:rsidRDefault="00000000" w:rsidP="0054139B">
      <w:pPr>
        <w:spacing w:after="0" w:line="240" w:lineRule="auto"/>
        <w:ind w:firstLine="720"/>
        <w:jc w:val="both"/>
        <w:rPr>
          <w:sz w:val="28"/>
          <w:szCs w:val="28"/>
          <w:lang w:val="es-BO"/>
        </w:rPr>
      </w:pPr>
      <w:r w:rsidRPr="00374501">
        <w:rPr>
          <w:sz w:val="28"/>
          <w:szCs w:val="28"/>
          <w:lang w:val="es-BO"/>
        </w:rPr>
        <w:t xml:space="preserve">Nhiều năm liền trường đạt tập thể Lao động xuất sắc, đạt Bằng khen của UBND Tỉnh, </w:t>
      </w:r>
    </w:p>
    <w:p w14:paraId="36C66A50" w14:textId="77777777" w:rsidR="008D59DF" w:rsidRPr="00374501" w:rsidRDefault="00000000" w:rsidP="0054139B">
      <w:pPr>
        <w:spacing w:after="0" w:line="240" w:lineRule="auto"/>
        <w:ind w:firstLine="720"/>
        <w:jc w:val="both"/>
        <w:rPr>
          <w:sz w:val="28"/>
          <w:szCs w:val="28"/>
          <w:lang w:val="es-BO"/>
        </w:rPr>
      </w:pPr>
      <w:r w:rsidRPr="00374501">
        <w:rPr>
          <w:sz w:val="28"/>
          <w:szCs w:val="28"/>
          <w:lang w:val="es-BO"/>
        </w:rPr>
        <w:t>Năm 2005 trường được công nhận là trường THCS đạt chuẩn quốc gia giai đoạn 2005 – 2010, là trường THCS đạt chuẩn quốc gia đầu tiên của huyện, thứ 5 của tỉnh</w:t>
      </w:r>
      <w:r w:rsidRPr="00374501">
        <w:rPr>
          <w:color w:val="FF0000"/>
          <w:sz w:val="28"/>
          <w:szCs w:val="28"/>
          <w:lang w:val="es-BO"/>
        </w:rPr>
        <w:t>.</w:t>
      </w:r>
      <w:r w:rsidRPr="00374501">
        <w:rPr>
          <w:sz w:val="28"/>
          <w:szCs w:val="28"/>
          <w:lang w:val="es-BO"/>
        </w:rPr>
        <w:t xml:space="preserve"> </w:t>
      </w:r>
    </w:p>
    <w:p w14:paraId="74E93FF3" w14:textId="02C07A1A" w:rsidR="008D59DF" w:rsidRPr="00374501" w:rsidRDefault="00000000" w:rsidP="0054139B">
      <w:pPr>
        <w:spacing w:after="0" w:line="240" w:lineRule="auto"/>
        <w:ind w:firstLine="720"/>
        <w:jc w:val="both"/>
        <w:rPr>
          <w:sz w:val="28"/>
          <w:szCs w:val="28"/>
          <w:lang w:val="es-BO"/>
        </w:rPr>
      </w:pPr>
      <w:r w:rsidRPr="00374501">
        <w:rPr>
          <w:sz w:val="28"/>
          <w:szCs w:val="28"/>
          <w:lang w:val="es-BO"/>
        </w:rPr>
        <w:t>Thư viện đạt chuẩn năm 2007; đạt chuẩn mức độ 2 năm học 2023</w:t>
      </w:r>
      <w:r w:rsidR="000B1A08">
        <w:rPr>
          <w:sz w:val="28"/>
          <w:szCs w:val="28"/>
          <w:lang w:val="es-BO"/>
        </w:rPr>
        <w:t xml:space="preserve"> – </w:t>
      </w:r>
      <w:r w:rsidRPr="00374501">
        <w:rPr>
          <w:sz w:val="28"/>
          <w:szCs w:val="28"/>
          <w:lang w:val="es-BO"/>
        </w:rPr>
        <w:t xml:space="preserve">2024. </w:t>
      </w:r>
    </w:p>
    <w:p w14:paraId="334732A8" w14:textId="77777777" w:rsidR="008D59DF" w:rsidRPr="00374501" w:rsidRDefault="00000000" w:rsidP="0054139B">
      <w:pPr>
        <w:spacing w:after="0" w:line="240" w:lineRule="auto"/>
        <w:ind w:firstLine="720"/>
        <w:jc w:val="both"/>
        <w:rPr>
          <w:color w:val="FF0000"/>
          <w:sz w:val="28"/>
          <w:szCs w:val="28"/>
          <w:lang w:val="es-BO"/>
        </w:rPr>
      </w:pPr>
      <w:r w:rsidRPr="00374501">
        <w:rPr>
          <w:sz w:val="28"/>
          <w:szCs w:val="28"/>
          <w:lang w:val="es-BO"/>
        </w:rPr>
        <w:t>Trường đạt chuẩn Xanh – Sạch – Đẹp năm 2015.</w:t>
      </w:r>
      <w:r w:rsidRPr="00374501">
        <w:rPr>
          <w:color w:val="FF0000"/>
          <w:sz w:val="28"/>
          <w:szCs w:val="28"/>
          <w:lang w:val="es-BO"/>
        </w:rPr>
        <w:t xml:space="preserve"> </w:t>
      </w:r>
    </w:p>
    <w:p w14:paraId="4D6F27BB" w14:textId="77777777" w:rsidR="008D59DF" w:rsidRPr="00374501" w:rsidRDefault="00000000" w:rsidP="0054139B">
      <w:pPr>
        <w:spacing w:after="0" w:line="240" w:lineRule="auto"/>
        <w:ind w:firstLine="720"/>
        <w:jc w:val="both"/>
        <w:rPr>
          <w:sz w:val="28"/>
          <w:szCs w:val="28"/>
          <w:lang w:val="es-BO"/>
        </w:rPr>
      </w:pPr>
      <w:r w:rsidRPr="00374501">
        <w:rPr>
          <w:sz w:val="28"/>
          <w:szCs w:val="28"/>
          <w:lang w:val="es-BO"/>
        </w:rPr>
        <w:t>Kiểm định chất lượng giáo dục đạt mức độ 1, năm 2015.</w:t>
      </w:r>
    </w:p>
    <w:p w14:paraId="3C53FC76" w14:textId="77777777" w:rsidR="008D59DF" w:rsidRPr="00374501" w:rsidRDefault="00000000" w:rsidP="0054139B">
      <w:pPr>
        <w:spacing w:after="0" w:line="240" w:lineRule="auto"/>
        <w:ind w:firstLine="720"/>
        <w:jc w:val="both"/>
        <w:rPr>
          <w:sz w:val="28"/>
          <w:szCs w:val="28"/>
          <w:lang w:val="es-BO"/>
        </w:rPr>
      </w:pPr>
      <w:r w:rsidRPr="00374501">
        <w:rPr>
          <w:sz w:val="28"/>
          <w:szCs w:val="28"/>
          <w:lang w:val="es-BO"/>
        </w:rPr>
        <w:t>Nhiều năm liền trường đạt tập thể Lao động Xuất sắc</w:t>
      </w:r>
    </w:p>
    <w:p w14:paraId="7D09184D" w14:textId="77777777" w:rsidR="008D59DF" w:rsidRPr="00374501" w:rsidRDefault="00000000" w:rsidP="0054139B">
      <w:pPr>
        <w:spacing w:after="0" w:line="240" w:lineRule="auto"/>
        <w:ind w:firstLine="720"/>
        <w:jc w:val="both"/>
        <w:rPr>
          <w:sz w:val="28"/>
          <w:szCs w:val="28"/>
          <w:lang w:val="es-BO"/>
        </w:rPr>
      </w:pPr>
      <w:r w:rsidRPr="00374501">
        <w:rPr>
          <w:sz w:val="28"/>
          <w:szCs w:val="28"/>
          <w:lang w:val="es-BO"/>
        </w:rPr>
        <w:t>Năm học 2014 – 2015, 2015 – 2016 nhận Cờ thi đua của UBND Tỉnh về thành tích dẫn đầu khối THCS của Huyện.</w:t>
      </w:r>
    </w:p>
    <w:p w14:paraId="60F62F37" w14:textId="5E8E21AE" w:rsidR="008D59DF" w:rsidRPr="00374501" w:rsidRDefault="00000000" w:rsidP="0054139B">
      <w:pPr>
        <w:spacing w:after="0" w:line="240" w:lineRule="auto"/>
        <w:ind w:firstLine="720"/>
        <w:jc w:val="both"/>
        <w:rPr>
          <w:sz w:val="28"/>
          <w:szCs w:val="28"/>
          <w:lang w:val="es-BO"/>
        </w:rPr>
      </w:pPr>
      <w:r w:rsidRPr="00374501">
        <w:rPr>
          <w:sz w:val="28"/>
          <w:szCs w:val="28"/>
          <w:lang w:val="es-BO"/>
        </w:rPr>
        <w:t>Năm học 2018</w:t>
      </w:r>
      <w:r w:rsidR="000B1A08">
        <w:rPr>
          <w:sz w:val="28"/>
          <w:szCs w:val="28"/>
          <w:lang w:val="es-BO"/>
        </w:rPr>
        <w:t xml:space="preserve"> – </w:t>
      </w:r>
      <w:r w:rsidRPr="00374501">
        <w:rPr>
          <w:sz w:val="28"/>
          <w:szCs w:val="28"/>
          <w:lang w:val="es-BO"/>
        </w:rPr>
        <w:t>2019, 2019</w:t>
      </w:r>
      <w:r w:rsidR="000B1A08">
        <w:rPr>
          <w:sz w:val="28"/>
          <w:szCs w:val="28"/>
          <w:lang w:val="es-BO"/>
        </w:rPr>
        <w:t xml:space="preserve"> – </w:t>
      </w:r>
      <w:r w:rsidRPr="00374501">
        <w:rPr>
          <w:sz w:val="28"/>
          <w:szCs w:val="28"/>
          <w:lang w:val="es-BO"/>
        </w:rPr>
        <w:t>2020, 2020</w:t>
      </w:r>
      <w:r w:rsidR="000B1A08">
        <w:rPr>
          <w:sz w:val="28"/>
          <w:szCs w:val="28"/>
          <w:lang w:val="es-BO"/>
        </w:rPr>
        <w:t xml:space="preserve"> – </w:t>
      </w:r>
      <w:r w:rsidRPr="00374501">
        <w:rPr>
          <w:sz w:val="28"/>
          <w:szCs w:val="28"/>
          <w:lang w:val="es-BO"/>
        </w:rPr>
        <w:t>2021, được xếp hạng Nhất kết quả thi đua khối trung học cơ sở</w:t>
      </w:r>
    </w:p>
    <w:p w14:paraId="5F7E4AE3" w14:textId="7345DB61" w:rsidR="008D59DF" w:rsidRPr="00374501" w:rsidRDefault="00000000" w:rsidP="0054139B">
      <w:pPr>
        <w:spacing w:after="0" w:line="240" w:lineRule="auto"/>
        <w:ind w:firstLine="720"/>
        <w:jc w:val="both"/>
        <w:rPr>
          <w:sz w:val="28"/>
          <w:szCs w:val="28"/>
          <w:lang w:val="es-BO"/>
        </w:rPr>
      </w:pPr>
      <w:r w:rsidRPr="00374501">
        <w:rPr>
          <w:sz w:val="28"/>
          <w:szCs w:val="28"/>
          <w:lang w:val="es-BO"/>
        </w:rPr>
        <w:t>Năm học 2022</w:t>
      </w:r>
      <w:r w:rsidR="000B1A08">
        <w:rPr>
          <w:sz w:val="28"/>
          <w:szCs w:val="28"/>
          <w:lang w:val="es-BO"/>
        </w:rPr>
        <w:t xml:space="preserve"> – </w:t>
      </w:r>
      <w:r w:rsidRPr="00374501">
        <w:rPr>
          <w:sz w:val="28"/>
          <w:szCs w:val="28"/>
          <w:lang w:val="es-BO"/>
        </w:rPr>
        <w:t>2023</w:t>
      </w:r>
      <w:r w:rsidR="000B1A08">
        <w:rPr>
          <w:sz w:val="28"/>
          <w:szCs w:val="28"/>
          <w:lang w:val="es-BO"/>
        </w:rPr>
        <w:t xml:space="preserve"> </w:t>
      </w:r>
      <w:r w:rsidRPr="00374501">
        <w:rPr>
          <w:sz w:val="28"/>
          <w:szCs w:val="28"/>
          <w:lang w:val="es-BO"/>
        </w:rPr>
        <w:t xml:space="preserve"> được đánh giá hoàn thành xuất sắc nhiệm vụ, nhận Bằng khen của UBND Tỉnh</w:t>
      </w:r>
    </w:p>
    <w:p w14:paraId="0B0BD49D" w14:textId="647CF201" w:rsidR="008D59DF" w:rsidRPr="00374501" w:rsidRDefault="00000000" w:rsidP="0054139B">
      <w:pPr>
        <w:spacing w:after="0" w:line="240" w:lineRule="auto"/>
        <w:ind w:firstLine="720"/>
        <w:jc w:val="both"/>
        <w:rPr>
          <w:rFonts w:eastAsia="+mn-ea"/>
          <w:kern w:val="24"/>
          <w:sz w:val="28"/>
          <w:szCs w:val="28"/>
          <w:lang w:val="es-BO"/>
        </w:rPr>
      </w:pPr>
      <w:r w:rsidRPr="00374501">
        <w:rPr>
          <w:sz w:val="28"/>
          <w:szCs w:val="28"/>
          <w:lang w:val="es-BO"/>
        </w:rPr>
        <w:t>Năm học 2023</w:t>
      </w:r>
      <w:r w:rsidR="005C18A2">
        <w:rPr>
          <w:sz w:val="28"/>
          <w:szCs w:val="28"/>
          <w:lang w:val="es-BO"/>
        </w:rPr>
        <w:t xml:space="preserve"> – </w:t>
      </w:r>
      <w:r w:rsidRPr="00374501">
        <w:rPr>
          <w:sz w:val="28"/>
          <w:szCs w:val="28"/>
          <w:lang w:val="es-BO"/>
        </w:rPr>
        <w:t>2024 được Cờ thi đua của UBND Tỉnh</w:t>
      </w:r>
    </w:p>
    <w:p w14:paraId="5FE83EF5" w14:textId="77777777" w:rsidR="008D59DF" w:rsidRPr="00374501" w:rsidRDefault="00000000" w:rsidP="0054139B">
      <w:pPr>
        <w:widowControl w:val="0"/>
        <w:spacing w:after="0" w:line="240" w:lineRule="auto"/>
        <w:ind w:firstLine="720"/>
        <w:jc w:val="both"/>
        <w:rPr>
          <w:rFonts w:eastAsia="Times New Roman" w:cs="Times New Roman"/>
          <w:b/>
          <w:bCs/>
          <w:color w:val="000000"/>
          <w:sz w:val="28"/>
          <w:szCs w:val="28"/>
          <w:vertAlign w:val="superscript"/>
          <w:lang w:val="es-BO"/>
        </w:rPr>
      </w:pPr>
      <w:r w:rsidRPr="00374501">
        <w:rPr>
          <w:rFonts w:eastAsia="Times New Roman" w:cs="Times New Roman"/>
          <w:b/>
          <w:bCs/>
          <w:color w:val="000000"/>
          <w:sz w:val="28"/>
          <w:szCs w:val="28"/>
          <w:lang w:val="es-BO"/>
        </w:rPr>
        <w:t>II. ĐỘI NGŨ NHÀ GIÁO, CÁN BỘ QUẢN LÝ VÀ NHÂN VIÊN</w:t>
      </w:r>
      <w:r w:rsidRPr="00374501">
        <w:rPr>
          <w:rFonts w:eastAsia="Times New Roman" w:cs="Times New Roman"/>
          <w:b/>
          <w:bCs/>
          <w:color w:val="000000"/>
          <w:sz w:val="28"/>
          <w:szCs w:val="28"/>
          <w:vertAlign w:val="superscript"/>
          <w:lang w:val="es-BO"/>
        </w:rPr>
        <w:t>3</w:t>
      </w:r>
    </w:p>
    <w:p w14:paraId="6BC4387C" w14:textId="77777777" w:rsidR="008D59DF" w:rsidRDefault="00000000" w:rsidP="0054139B">
      <w:pPr>
        <w:tabs>
          <w:tab w:val="left" w:pos="815"/>
        </w:tabs>
        <w:spacing w:after="0" w:line="240" w:lineRule="auto"/>
        <w:jc w:val="both"/>
        <w:rPr>
          <w:b/>
          <w:color w:val="000000" w:themeColor="text1"/>
          <w:sz w:val="28"/>
          <w:szCs w:val="28"/>
          <w:lang w:val="nb-NO"/>
        </w:rPr>
      </w:pPr>
      <w:r w:rsidRPr="00374501">
        <w:rPr>
          <w:color w:val="000000" w:themeColor="text1"/>
          <w:sz w:val="28"/>
          <w:szCs w:val="28"/>
          <w:lang w:val="es-BO"/>
        </w:rPr>
        <w:tab/>
      </w:r>
      <w:r>
        <w:rPr>
          <w:color w:val="000000" w:themeColor="text1"/>
          <w:sz w:val="28"/>
          <w:szCs w:val="28"/>
        </w:rPr>
        <w:t xml:space="preserve">- </w:t>
      </w:r>
      <w:r>
        <w:rPr>
          <w:color w:val="000000" w:themeColor="text1"/>
          <w:sz w:val="28"/>
          <w:szCs w:val="28"/>
          <w:lang w:val="nb-NO"/>
        </w:rPr>
        <w:t>Tổng số 4</w:t>
      </w:r>
      <w:r>
        <w:rPr>
          <w:color w:val="000000" w:themeColor="text1"/>
          <w:sz w:val="28"/>
          <w:szCs w:val="28"/>
        </w:rPr>
        <w:t>3</w:t>
      </w:r>
      <w:r>
        <w:rPr>
          <w:color w:val="000000" w:themeColor="text1"/>
          <w:sz w:val="28"/>
          <w:szCs w:val="28"/>
          <w:lang w:val="nb-NO"/>
        </w:rPr>
        <w:t>/25 nữ, trong đó:</w:t>
      </w:r>
    </w:p>
    <w:p w14:paraId="61B7D412" w14:textId="77777777" w:rsidR="008D59DF" w:rsidRDefault="00000000" w:rsidP="0054139B">
      <w:pPr>
        <w:spacing w:after="0" w:line="240" w:lineRule="auto"/>
        <w:ind w:left="900"/>
        <w:jc w:val="both"/>
        <w:rPr>
          <w:color w:val="000000" w:themeColor="text1"/>
          <w:sz w:val="28"/>
          <w:szCs w:val="28"/>
          <w:lang w:val="nb-NO"/>
        </w:rPr>
      </w:pPr>
      <w:r>
        <w:rPr>
          <w:color w:val="000000" w:themeColor="text1"/>
          <w:sz w:val="28"/>
          <w:szCs w:val="28"/>
          <w:lang w:val="nb-NO"/>
        </w:rPr>
        <w:t>- CBQL: 03 người, 02 nữ.</w:t>
      </w:r>
    </w:p>
    <w:p w14:paraId="644FAD73" w14:textId="77777777" w:rsidR="008D59DF" w:rsidRDefault="00000000" w:rsidP="0054139B">
      <w:pPr>
        <w:spacing w:after="0" w:line="240" w:lineRule="auto"/>
        <w:ind w:left="900"/>
        <w:jc w:val="both"/>
        <w:rPr>
          <w:color w:val="000000" w:themeColor="text1"/>
          <w:sz w:val="28"/>
          <w:szCs w:val="28"/>
          <w:lang w:val="it-IT"/>
        </w:rPr>
      </w:pPr>
      <w:r>
        <w:rPr>
          <w:color w:val="000000" w:themeColor="text1"/>
          <w:sz w:val="28"/>
          <w:szCs w:val="28"/>
          <w:lang w:val="it-IT"/>
        </w:rPr>
        <w:t>- Nhân viên: 0</w:t>
      </w:r>
      <w:r w:rsidRPr="00374501">
        <w:rPr>
          <w:color w:val="000000" w:themeColor="text1"/>
          <w:sz w:val="28"/>
          <w:szCs w:val="28"/>
          <w:lang w:val="nb-NO"/>
        </w:rPr>
        <w:t>5</w:t>
      </w:r>
      <w:r>
        <w:rPr>
          <w:color w:val="000000" w:themeColor="text1"/>
          <w:sz w:val="28"/>
          <w:szCs w:val="28"/>
          <w:lang w:val="it-IT"/>
        </w:rPr>
        <w:t>/ 0</w:t>
      </w:r>
      <w:r w:rsidRPr="00374501">
        <w:rPr>
          <w:color w:val="000000" w:themeColor="text1"/>
          <w:sz w:val="28"/>
          <w:szCs w:val="28"/>
          <w:lang w:val="nb-NO"/>
        </w:rPr>
        <w:t>4</w:t>
      </w:r>
      <w:r>
        <w:rPr>
          <w:color w:val="000000" w:themeColor="text1"/>
          <w:sz w:val="28"/>
          <w:szCs w:val="28"/>
          <w:lang w:val="it-IT"/>
        </w:rPr>
        <w:t xml:space="preserve"> nữ, gồm: Kế toán, Văn thư, Thư  viện, Y tế</w:t>
      </w:r>
      <w:r w:rsidRPr="00374501">
        <w:rPr>
          <w:color w:val="000000" w:themeColor="text1"/>
          <w:sz w:val="28"/>
          <w:szCs w:val="28"/>
          <w:lang w:val="nb-NO"/>
        </w:rPr>
        <w:t>, Thiết bị</w:t>
      </w:r>
      <w:r>
        <w:rPr>
          <w:color w:val="000000" w:themeColor="text1"/>
          <w:sz w:val="28"/>
          <w:szCs w:val="28"/>
          <w:lang w:val="it-IT"/>
        </w:rPr>
        <w:t>.</w:t>
      </w:r>
    </w:p>
    <w:p w14:paraId="5FBDF8BB" w14:textId="77777777" w:rsidR="008D59DF" w:rsidRDefault="00000000" w:rsidP="0054139B">
      <w:pPr>
        <w:spacing w:after="0" w:line="240" w:lineRule="auto"/>
        <w:ind w:left="900"/>
        <w:jc w:val="both"/>
        <w:rPr>
          <w:color w:val="000000" w:themeColor="text1"/>
          <w:sz w:val="28"/>
          <w:szCs w:val="28"/>
          <w:lang w:val="it-IT"/>
        </w:rPr>
      </w:pPr>
      <w:r>
        <w:rPr>
          <w:color w:val="000000" w:themeColor="text1"/>
          <w:sz w:val="28"/>
          <w:szCs w:val="28"/>
          <w:lang w:val="it-IT"/>
        </w:rPr>
        <w:t>- Giáo viên: Tổng số  3</w:t>
      </w:r>
      <w:r w:rsidRPr="00374501">
        <w:rPr>
          <w:color w:val="000000" w:themeColor="text1"/>
          <w:sz w:val="28"/>
          <w:szCs w:val="28"/>
          <w:lang w:val="it-IT"/>
        </w:rPr>
        <w:t>4</w:t>
      </w:r>
      <w:r>
        <w:rPr>
          <w:color w:val="000000" w:themeColor="text1"/>
          <w:sz w:val="28"/>
          <w:szCs w:val="28"/>
          <w:lang w:val="it-IT"/>
        </w:rPr>
        <w:t xml:space="preserve"> /24 nữ , tỉ lệ GV / lớp  3</w:t>
      </w:r>
      <w:r w:rsidRPr="00374501">
        <w:rPr>
          <w:color w:val="000000" w:themeColor="text1"/>
          <w:sz w:val="28"/>
          <w:szCs w:val="28"/>
          <w:lang w:val="it-IT"/>
        </w:rPr>
        <w:t>4</w:t>
      </w:r>
      <w:r>
        <w:rPr>
          <w:color w:val="000000" w:themeColor="text1"/>
          <w:sz w:val="28"/>
          <w:szCs w:val="28"/>
          <w:lang w:val="it-IT"/>
        </w:rPr>
        <w:t xml:space="preserve"> GV / 20 lớp = 1,</w:t>
      </w:r>
      <w:r w:rsidRPr="00374501">
        <w:rPr>
          <w:color w:val="000000" w:themeColor="text1"/>
          <w:sz w:val="28"/>
          <w:szCs w:val="28"/>
          <w:lang w:val="it-IT"/>
        </w:rPr>
        <w:t>7</w:t>
      </w:r>
      <w:r>
        <w:rPr>
          <w:color w:val="000000" w:themeColor="text1"/>
          <w:sz w:val="28"/>
          <w:szCs w:val="28"/>
          <w:lang w:val="it-IT"/>
        </w:rPr>
        <w:t>.</w:t>
      </w:r>
    </w:p>
    <w:p w14:paraId="15FC039D" w14:textId="77777777" w:rsidR="008D59DF" w:rsidRDefault="00000000" w:rsidP="0054139B">
      <w:pPr>
        <w:spacing w:after="0" w:line="240" w:lineRule="auto"/>
        <w:ind w:left="900"/>
        <w:jc w:val="both"/>
        <w:rPr>
          <w:color w:val="000000" w:themeColor="text1"/>
          <w:sz w:val="28"/>
          <w:szCs w:val="28"/>
          <w:lang w:val="it-IT"/>
        </w:rPr>
      </w:pPr>
      <w:r>
        <w:rPr>
          <w:color w:val="000000" w:themeColor="text1"/>
          <w:sz w:val="28"/>
          <w:szCs w:val="28"/>
          <w:lang w:val="it-IT"/>
        </w:rPr>
        <w:t>- GVTPTĐ: 01</w:t>
      </w:r>
    </w:p>
    <w:p w14:paraId="0023642C" w14:textId="77777777" w:rsidR="008D59DF" w:rsidRDefault="00000000" w:rsidP="0054139B">
      <w:pPr>
        <w:spacing w:after="0" w:line="240" w:lineRule="auto"/>
        <w:ind w:left="720" w:firstLine="180"/>
        <w:jc w:val="both"/>
        <w:rPr>
          <w:color w:val="000000" w:themeColor="text1"/>
          <w:sz w:val="28"/>
          <w:szCs w:val="28"/>
          <w:lang w:val="it-IT"/>
        </w:rPr>
      </w:pPr>
      <w:r>
        <w:rPr>
          <w:color w:val="000000" w:themeColor="text1"/>
          <w:sz w:val="28"/>
          <w:szCs w:val="28"/>
          <w:lang w:val="it-IT"/>
        </w:rPr>
        <w:t>Cơ cấu giáo viên</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51"/>
        <w:gridCol w:w="978"/>
        <w:gridCol w:w="850"/>
        <w:gridCol w:w="699"/>
        <w:gridCol w:w="675"/>
        <w:gridCol w:w="1036"/>
        <w:gridCol w:w="709"/>
        <w:gridCol w:w="708"/>
        <w:gridCol w:w="709"/>
        <w:gridCol w:w="851"/>
        <w:gridCol w:w="708"/>
      </w:tblGrid>
      <w:tr w:rsidR="008D59DF" w14:paraId="5D4D8C3F" w14:textId="77777777">
        <w:tc>
          <w:tcPr>
            <w:tcW w:w="823" w:type="dxa"/>
            <w:shd w:val="clear" w:color="auto" w:fill="auto"/>
          </w:tcPr>
          <w:p w14:paraId="68C6A00F"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Môn</w:t>
            </w:r>
          </w:p>
        </w:tc>
        <w:tc>
          <w:tcPr>
            <w:tcW w:w="751" w:type="dxa"/>
            <w:shd w:val="clear" w:color="auto" w:fill="auto"/>
          </w:tcPr>
          <w:p w14:paraId="26F74282"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Toán</w:t>
            </w:r>
          </w:p>
        </w:tc>
        <w:tc>
          <w:tcPr>
            <w:tcW w:w="978" w:type="dxa"/>
            <w:shd w:val="clear" w:color="auto" w:fill="auto"/>
          </w:tcPr>
          <w:p w14:paraId="76BF3C08"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KHTN/Lý-Hóa-Sinh</w:t>
            </w:r>
          </w:p>
        </w:tc>
        <w:tc>
          <w:tcPr>
            <w:tcW w:w="850" w:type="dxa"/>
            <w:shd w:val="clear" w:color="auto" w:fill="auto"/>
          </w:tcPr>
          <w:p w14:paraId="216EF1B3"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Tin</w:t>
            </w:r>
          </w:p>
        </w:tc>
        <w:tc>
          <w:tcPr>
            <w:tcW w:w="699" w:type="dxa"/>
            <w:shd w:val="clear" w:color="auto" w:fill="auto"/>
          </w:tcPr>
          <w:p w14:paraId="383B1DFE"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GDTC/TD</w:t>
            </w:r>
          </w:p>
        </w:tc>
        <w:tc>
          <w:tcPr>
            <w:tcW w:w="675" w:type="dxa"/>
            <w:shd w:val="clear" w:color="auto" w:fill="auto"/>
          </w:tcPr>
          <w:p w14:paraId="4EFA7B6E"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Ngữ văn</w:t>
            </w:r>
          </w:p>
        </w:tc>
        <w:tc>
          <w:tcPr>
            <w:tcW w:w="1036" w:type="dxa"/>
            <w:shd w:val="clear" w:color="auto" w:fill="auto"/>
          </w:tcPr>
          <w:p w14:paraId="7A5E02D9"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LS-ĐL/Sử-Địa</w:t>
            </w:r>
          </w:p>
        </w:tc>
        <w:tc>
          <w:tcPr>
            <w:tcW w:w="709" w:type="dxa"/>
            <w:shd w:val="clear" w:color="auto" w:fill="auto"/>
          </w:tcPr>
          <w:p w14:paraId="03A04183"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GDCD</w:t>
            </w:r>
          </w:p>
        </w:tc>
        <w:tc>
          <w:tcPr>
            <w:tcW w:w="708" w:type="dxa"/>
            <w:shd w:val="clear" w:color="auto" w:fill="auto"/>
          </w:tcPr>
          <w:p w14:paraId="35FDE9AD"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CN</w:t>
            </w:r>
          </w:p>
        </w:tc>
        <w:tc>
          <w:tcPr>
            <w:tcW w:w="709" w:type="dxa"/>
            <w:shd w:val="clear" w:color="auto" w:fill="auto"/>
          </w:tcPr>
          <w:p w14:paraId="68FA5654"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ÂN</w:t>
            </w:r>
          </w:p>
        </w:tc>
        <w:tc>
          <w:tcPr>
            <w:tcW w:w="851" w:type="dxa"/>
            <w:shd w:val="clear" w:color="auto" w:fill="auto"/>
          </w:tcPr>
          <w:p w14:paraId="66CED577"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Tiếng Anh</w:t>
            </w:r>
          </w:p>
        </w:tc>
        <w:tc>
          <w:tcPr>
            <w:tcW w:w="708" w:type="dxa"/>
            <w:shd w:val="clear" w:color="auto" w:fill="auto"/>
          </w:tcPr>
          <w:p w14:paraId="27E02739" w14:textId="77777777" w:rsidR="008D59DF" w:rsidRPr="008E395F" w:rsidRDefault="00000000" w:rsidP="008E395F">
            <w:pPr>
              <w:spacing w:after="0" w:line="240" w:lineRule="auto"/>
              <w:jc w:val="center"/>
              <w:rPr>
                <w:b/>
                <w:bCs/>
                <w:color w:val="000000" w:themeColor="text1"/>
                <w:szCs w:val="24"/>
                <w:lang w:val="it-IT"/>
              </w:rPr>
            </w:pPr>
            <w:r w:rsidRPr="008E395F">
              <w:rPr>
                <w:b/>
                <w:bCs/>
                <w:color w:val="000000" w:themeColor="text1"/>
                <w:szCs w:val="24"/>
                <w:lang w:val="it-IT"/>
              </w:rPr>
              <w:t>MT</w:t>
            </w:r>
          </w:p>
        </w:tc>
      </w:tr>
      <w:tr w:rsidR="008D59DF" w14:paraId="6686AA15" w14:textId="77777777">
        <w:tc>
          <w:tcPr>
            <w:tcW w:w="823" w:type="dxa"/>
            <w:shd w:val="clear" w:color="auto" w:fill="auto"/>
          </w:tcPr>
          <w:p w14:paraId="030A453A" w14:textId="77777777" w:rsidR="008D59DF" w:rsidRDefault="00000000" w:rsidP="0054139B">
            <w:pPr>
              <w:spacing w:after="0" w:line="240" w:lineRule="auto"/>
              <w:jc w:val="both"/>
              <w:rPr>
                <w:color w:val="000000" w:themeColor="text1"/>
                <w:sz w:val="26"/>
                <w:szCs w:val="26"/>
                <w:lang w:val="it-IT"/>
              </w:rPr>
            </w:pPr>
            <w:r>
              <w:rPr>
                <w:color w:val="000000" w:themeColor="text1"/>
                <w:sz w:val="26"/>
                <w:szCs w:val="26"/>
                <w:lang w:val="it-IT"/>
              </w:rPr>
              <w:t>Có</w:t>
            </w:r>
          </w:p>
        </w:tc>
        <w:tc>
          <w:tcPr>
            <w:tcW w:w="751" w:type="dxa"/>
            <w:shd w:val="clear" w:color="auto" w:fill="auto"/>
          </w:tcPr>
          <w:p w14:paraId="3C0E6A9B"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lang w:val="it-IT"/>
              </w:rPr>
              <w:t>3</w:t>
            </w:r>
          </w:p>
        </w:tc>
        <w:tc>
          <w:tcPr>
            <w:tcW w:w="978" w:type="dxa"/>
            <w:shd w:val="clear" w:color="auto" w:fill="auto"/>
          </w:tcPr>
          <w:p w14:paraId="101CA06B"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rPr>
              <w:t>7</w:t>
            </w:r>
          </w:p>
        </w:tc>
        <w:tc>
          <w:tcPr>
            <w:tcW w:w="850" w:type="dxa"/>
            <w:shd w:val="clear" w:color="auto" w:fill="auto"/>
          </w:tcPr>
          <w:p w14:paraId="3542E6C3"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lang w:val="it-IT"/>
              </w:rPr>
              <w:t>2</w:t>
            </w:r>
          </w:p>
        </w:tc>
        <w:tc>
          <w:tcPr>
            <w:tcW w:w="699" w:type="dxa"/>
            <w:shd w:val="clear" w:color="auto" w:fill="auto"/>
          </w:tcPr>
          <w:p w14:paraId="629BA207"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lang w:val="it-IT"/>
              </w:rPr>
              <w:t>4</w:t>
            </w:r>
          </w:p>
        </w:tc>
        <w:tc>
          <w:tcPr>
            <w:tcW w:w="675" w:type="dxa"/>
            <w:shd w:val="clear" w:color="auto" w:fill="auto"/>
          </w:tcPr>
          <w:p w14:paraId="07A3C28F"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rPr>
              <w:t>6</w:t>
            </w:r>
          </w:p>
        </w:tc>
        <w:tc>
          <w:tcPr>
            <w:tcW w:w="1036" w:type="dxa"/>
            <w:shd w:val="clear" w:color="auto" w:fill="auto"/>
          </w:tcPr>
          <w:p w14:paraId="306B9D86"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rPr>
              <w:t>3</w:t>
            </w:r>
          </w:p>
        </w:tc>
        <w:tc>
          <w:tcPr>
            <w:tcW w:w="709" w:type="dxa"/>
            <w:shd w:val="clear" w:color="auto" w:fill="auto"/>
          </w:tcPr>
          <w:p w14:paraId="2B86F2A6"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rPr>
              <w:t>1</w:t>
            </w:r>
          </w:p>
        </w:tc>
        <w:tc>
          <w:tcPr>
            <w:tcW w:w="708" w:type="dxa"/>
            <w:shd w:val="clear" w:color="auto" w:fill="auto"/>
          </w:tcPr>
          <w:p w14:paraId="7317A364"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rPr>
              <w:t>2</w:t>
            </w:r>
          </w:p>
        </w:tc>
        <w:tc>
          <w:tcPr>
            <w:tcW w:w="709" w:type="dxa"/>
            <w:shd w:val="clear" w:color="auto" w:fill="auto"/>
          </w:tcPr>
          <w:p w14:paraId="6CE43267"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lang w:val="it-IT"/>
              </w:rPr>
              <w:t>1</w:t>
            </w:r>
          </w:p>
        </w:tc>
        <w:tc>
          <w:tcPr>
            <w:tcW w:w="851" w:type="dxa"/>
            <w:shd w:val="clear" w:color="auto" w:fill="auto"/>
          </w:tcPr>
          <w:p w14:paraId="096E9C06" w14:textId="77777777" w:rsidR="008D59DF" w:rsidRDefault="00000000" w:rsidP="00233767">
            <w:pPr>
              <w:spacing w:after="0" w:line="240" w:lineRule="auto"/>
              <w:jc w:val="center"/>
              <w:rPr>
                <w:b/>
                <w:color w:val="000000" w:themeColor="text1"/>
                <w:sz w:val="26"/>
                <w:szCs w:val="26"/>
              </w:rPr>
            </w:pPr>
            <w:r>
              <w:rPr>
                <w:b/>
                <w:color w:val="000000" w:themeColor="text1"/>
                <w:sz w:val="26"/>
                <w:szCs w:val="26"/>
              </w:rPr>
              <w:t>4</w:t>
            </w:r>
          </w:p>
        </w:tc>
        <w:tc>
          <w:tcPr>
            <w:tcW w:w="708" w:type="dxa"/>
            <w:shd w:val="clear" w:color="auto" w:fill="auto"/>
          </w:tcPr>
          <w:p w14:paraId="7364365E"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lang w:val="it-IT"/>
              </w:rPr>
              <w:t>1</w:t>
            </w:r>
          </w:p>
        </w:tc>
      </w:tr>
      <w:tr w:rsidR="008D59DF" w14:paraId="5AE7E952" w14:textId="77777777">
        <w:tc>
          <w:tcPr>
            <w:tcW w:w="823" w:type="dxa"/>
            <w:shd w:val="clear" w:color="auto" w:fill="auto"/>
          </w:tcPr>
          <w:p w14:paraId="5737E43C" w14:textId="77777777" w:rsidR="008D59DF" w:rsidRDefault="00000000" w:rsidP="0054139B">
            <w:pPr>
              <w:spacing w:after="0" w:line="240" w:lineRule="auto"/>
              <w:jc w:val="both"/>
              <w:rPr>
                <w:color w:val="000000" w:themeColor="text1"/>
                <w:sz w:val="26"/>
                <w:szCs w:val="26"/>
                <w:lang w:val="it-IT"/>
              </w:rPr>
            </w:pPr>
            <w:r>
              <w:rPr>
                <w:color w:val="000000" w:themeColor="text1"/>
                <w:sz w:val="26"/>
                <w:szCs w:val="26"/>
                <w:lang w:val="it-IT"/>
              </w:rPr>
              <w:t>Thừa</w:t>
            </w:r>
          </w:p>
        </w:tc>
        <w:tc>
          <w:tcPr>
            <w:tcW w:w="751" w:type="dxa"/>
            <w:shd w:val="clear" w:color="auto" w:fill="auto"/>
          </w:tcPr>
          <w:p w14:paraId="163BAE43"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lang w:val="it-IT"/>
              </w:rPr>
              <w:t>0</w:t>
            </w:r>
          </w:p>
        </w:tc>
        <w:tc>
          <w:tcPr>
            <w:tcW w:w="978" w:type="dxa"/>
            <w:shd w:val="clear" w:color="auto" w:fill="auto"/>
            <w:vAlign w:val="center"/>
          </w:tcPr>
          <w:p w14:paraId="0A98F95D"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850" w:type="dxa"/>
            <w:shd w:val="clear" w:color="auto" w:fill="auto"/>
            <w:vAlign w:val="center"/>
          </w:tcPr>
          <w:p w14:paraId="29A32107"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699" w:type="dxa"/>
            <w:shd w:val="clear" w:color="auto" w:fill="auto"/>
            <w:vAlign w:val="center"/>
          </w:tcPr>
          <w:p w14:paraId="7236E4E1" w14:textId="77777777" w:rsidR="008D59DF" w:rsidRDefault="00000000" w:rsidP="00233767">
            <w:pPr>
              <w:spacing w:after="0" w:line="240" w:lineRule="auto"/>
              <w:jc w:val="center"/>
              <w:rPr>
                <w:color w:val="000000" w:themeColor="text1"/>
                <w:sz w:val="26"/>
                <w:szCs w:val="26"/>
              </w:rPr>
            </w:pPr>
            <w:r>
              <w:rPr>
                <w:color w:val="000000" w:themeColor="text1"/>
                <w:sz w:val="26"/>
                <w:szCs w:val="26"/>
              </w:rPr>
              <w:t>1</w:t>
            </w:r>
          </w:p>
        </w:tc>
        <w:tc>
          <w:tcPr>
            <w:tcW w:w="675" w:type="dxa"/>
            <w:shd w:val="clear" w:color="auto" w:fill="auto"/>
            <w:vAlign w:val="center"/>
          </w:tcPr>
          <w:p w14:paraId="3EF775B0"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1036" w:type="dxa"/>
            <w:shd w:val="clear" w:color="auto" w:fill="auto"/>
            <w:vAlign w:val="center"/>
          </w:tcPr>
          <w:p w14:paraId="366AB4C8"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9" w:type="dxa"/>
            <w:shd w:val="clear" w:color="auto" w:fill="auto"/>
            <w:vAlign w:val="center"/>
          </w:tcPr>
          <w:p w14:paraId="36A64050"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8" w:type="dxa"/>
            <w:shd w:val="clear" w:color="auto" w:fill="auto"/>
            <w:vAlign w:val="center"/>
          </w:tcPr>
          <w:p w14:paraId="22FE06DE"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9" w:type="dxa"/>
            <w:shd w:val="clear" w:color="auto" w:fill="auto"/>
            <w:vAlign w:val="center"/>
          </w:tcPr>
          <w:p w14:paraId="065A4945"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851" w:type="dxa"/>
            <w:shd w:val="clear" w:color="auto" w:fill="auto"/>
            <w:vAlign w:val="center"/>
          </w:tcPr>
          <w:p w14:paraId="50B98EA4"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8" w:type="dxa"/>
            <w:shd w:val="clear" w:color="auto" w:fill="auto"/>
            <w:vAlign w:val="center"/>
          </w:tcPr>
          <w:p w14:paraId="79A21AB7"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r>
      <w:tr w:rsidR="008D59DF" w14:paraId="7A3EBFCB" w14:textId="77777777">
        <w:tc>
          <w:tcPr>
            <w:tcW w:w="823" w:type="dxa"/>
            <w:shd w:val="clear" w:color="auto" w:fill="auto"/>
          </w:tcPr>
          <w:p w14:paraId="0DEEDEF6" w14:textId="77777777" w:rsidR="008D59DF" w:rsidRDefault="00000000" w:rsidP="0054139B">
            <w:pPr>
              <w:spacing w:after="0" w:line="240" w:lineRule="auto"/>
              <w:jc w:val="both"/>
              <w:rPr>
                <w:color w:val="000000" w:themeColor="text1"/>
                <w:sz w:val="26"/>
                <w:szCs w:val="26"/>
                <w:lang w:val="it-IT"/>
              </w:rPr>
            </w:pPr>
            <w:r>
              <w:rPr>
                <w:color w:val="000000" w:themeColor="text1"/>
                <w:sz w:val="26"/>
                <w:szCs w:val="26"/>
                <w:lang w:val="it-IT"/>
              </w:rPr>
              <w:lastRenderedPageBreak/>
              <w:t>Thiếu</w:t>
            </w:r>
          </w:p>
        </w:tc>
        <w:tc>
          <w:tcPr>
            <w:tcW w:w="751" w:type="dxa"/>
            <w:shd w:val="clear" w:color="auto" w:fill="auto"/>
          </w:tcPr>
          <w:p w14:paraId="1FEC33A0" w14:textId="77777777" w:rsidR="008D59DF" w:rsidRDefault="00000000" w:rsidP="00233767">
            <w:pPr>
              <w:spacing w:after="0" w:line="240" w:lineRule="auto"/>
              <w:jc w:val="center"/>
              <w:rPr>
                <w:b/>
                <w:color w:val="000000" w:themeColor="text1"/>
                <w:sz w:val="26"/>
                <w:szCs w:val="26"/>
                <w:lang w:val="it-IT"/>
              </w:rPr>
            </w:pPr>
            <w:r>
              <w:rPr>
                <w:b/>
                <w:color w:val="000000" w:themeColor="text1"/>
                <w:sz w:val="26"/>
                <w:szCs w:val="26"/>
              </w:rPr>
              <w:t>3</w:t>
            </w:r>
          </w:p>
        </w:tc>
        <w:tc>
          <w:tcPr>
            <w:tcW w:w="978" w:type="dxa"/>
            <w:shd w:val="clear" w:color="auto" w:fill="auto"/>
            <w:vAlign w:val="center"/>
          </w:tcPr>
          <w:p w14:paraId="438533B4"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850" w:type="dxa"/>
            <w:shd w:val="clear" w:color="auto" w:fill="auto"/>
            <w:vAlign w:val="center"/>
          </w:tcPr>
          <w:p w14:paraId="681D4B2B"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699" w:type="dxa"/>
            <w:shd w:val="clear" w:color="auto" w:fill="auto"/>
            <w:vAlign w:val="center"/>
          </w:tcPr>
          <w:p w14:paraId="46D9951A"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675" w:type="dxa"/>
            <w:shd w:val="clear" w:color="auto" w:fill="auto"/>
            <w:vAlign w:val="center"/>
          </w:tcPr>
          <w:p w14:paraId="2439D02D"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1036" w:type="dxa"/>
            <w:shd w:val="clear" w:color="auto" w:fill="auto"/>
            <w:vAlign w:val="center"/>
          </w:tcPr>
          <w:p w14:paraId="58F41DFF"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9" w:type="dxa"/>
            <w:shd w:val="clear" w:color="auto" w:fill="auto"/>
            <w:vAlign w:val="center"/>
          </w:tcPr>
          <w:p w14:paraId="282F9CB3"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8" w:type="dxa"/>
            <w:shd w:val="clear" w:color="auto" w:fill="auto"/>
            <w:vAlign w:val="center"/>
          </w:tcPr>
          <w:p w14:paraId="459B496E"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9" w:type="dxa"/>
            <w:shd w:val="clear" w:color="auto" w:fill="auto"/>
            <w:vAlign w:val="center"/>
          </w:tcPr>
          <w:p w14:paraId="715CE8F5"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851" w:type="dxa"/>
            <w:shd w:val="clear" w:color="auto" w:fill="auto"/>
            <w:vAlign w:val="center"/>
          </w:tcPr>
          <w:p w14:paraId="146203B4"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c>
          <w:tcPr>
            <w:tcW w:w="708" w:type="dxa"/>
            <w:shd w:val="clear" w:color="auto" w:fill="auto"/>
            <w:vAlign w:val="center"/>
          </w:tcPr>
          <w:p w14:paraId="0F34DE3F" w14:textId="77777777" w:rsidR="008D59DF" w:rsidRDefault="00000000" w:rsidP="00233767">
            <w:pPr>
              <w:spacing w:after="0" w:line="240" w:lineRule="auto"/>
              <w:jc w:val="center"/>
              <w:rPr>
                <w:color w:val="000000" w:themeColor="text1"/>
                <w:sz w:val="26"/>
                <w:szCs w:val="26"/>
              </w:rPr>
            </w:pPr>
            <w:r>
              <w:rPr>
                <w:color w:val="000000" w:themeColor="text1"/>
                <w:sz w:val="26"/>
                <w:szCs w:val="26"/>
              </w:rPr>
              <w:t>0</w:t>
            </w:r>
          </w:p>
        </w:tc>
      </w:tr>
    </w:tbl>
    <w:p w14:paraId="5450D5B1" w14:textId="77777777" w:rsidR="008D59DF" w:rsidRDefault="00000000" w:rsidP="0054139B">
      <w:pPr>
        <w:spacing w:after="0" w:line="240" w:lineRule="auto"/>
        <w:jc w:val="both"/>
        <w:rPr>
          <w:color w:val="000000" w:themeColor="text1"/>
          <w:sz w:val="28"/>
          <w:szCs w:val="28"/>
        </w:rPr>
      </w:pPr>
      <w:r>
        <w:rPr>
          <w:b/>
          <w:color w:val="000000" w:themeColor="text1"/>
          <w:sz w:val="28"/>
          <w:szCs w:val="28"/>
        </w:rPr>
        <w:t xml:space="preserve">      </w:t>
      </w:r>
      <w:r>
        <w:rPr>
          <w:b/>
          <w:color w:val="000000" w:themeColor="text1"/>
          <w:sz w:val="28"/>
          <w:szCs w:val="28"/>
        </w:rPr>
        <w:tab/>
      </w:r>
      <w:r>
        <w:rPr>
          <w:color w:val="000000" w:themeColor="text1"/>
          <w:sz w:val="28"/>
          <w:szCs w:val="28"/>
        </w:rPr>
        <w:t>100% cán bộ quản lý, giáo viên nhân viên đạt chuẩn theo vị trí việc làm, trong đó đại học: 38, Cao đẳng: 01, trung cấp: 02</w:t>
      </w:r>
    </w:p>
    <w:p w14:paraId="3C22C663" w14:textId="77777777" w:rsidR="008D59DF" w:rsidRDefault="00000000" w:rsidP="0054139B">
      <w:pPr>
        <w:spacing w:after="0" w:line="240" w:lineRule="auto"/>
        <w:jc w:val="both"/>
        <w:rPr>
          <w:color w:val="000000" w:themeColor="text1"/>
          <w:sz w:val="28"/>
          <w:szCs w:val="28"/>
        </w:rPr>
      </w:pPr>
      <w:r>
        <w:rPr>
          <w:color w:val="000000" w:themeColor="text1"/>
          <w:sz w:val="28"/>
          <w:szCs w:val="28"/>
        </w:rPr>
        <w:tab/>
        <w:t xml:space="preserve">Kết quả đánh giá chuẩn nghề nghiệp: </w:t>
      </w:r>
    </w:p>
    <w:p w14:paraId="1D218AB3" w14:textId="77777777" w:rsidR="008D59DF" w:rsidRDefault="00000000" w:rsidP="0054139B">
      <w:pPr>
        <w:numPr>
          <w:ilvl w:val="0"/>
          <w:numId w:val="1"/>
        </w:numPr>
        <w:spacing w:after="0" w:line="240" w:lineRule="auto"/>
        <w:ind w:firstLineChars="342" w:firstLine="958"/>
        <w:jc w:val="both"/>
        <w:rPr>
          <w:color w:val="000000" w:themeColor="text1"/>
          <w:sz w:val="28"/>
          <w:szCs w:val="28"/>
        </w:rPr>
      </w:pPr>
      <w:r>
        <w:rPr>
          <w:color w:val="000000" w:themeColor="text1"/>
          <w:sz w:val="28"/>
          <w:szCs w:val="28"/>
        </w:rPr>
        <w:t>Thông tin người đại diện hợp pháp:</w:t>
      </w:r>
    </w:p>
    <w:p w14:paraId="2AD2BA7D" w14:textId="77777777" w:rsidR="008D59DF" w:rsidRDefault="00000000" w:rsidP="0054139B">
      <w:pPr>
        <w:spacing w:after="0" w:line="240" w:lineRule="auto"/>
        <w:ind w:leftChars="342" w:left="821"/>
        <w:jc w:val="both"/>
        <w:rPr>
          <w:color w:val="000000" w:themeColor="text1"/>
          <w:sz w:val="28"/>
          <w:szCs w:val="28"/>
        </w:rPr>
      </w:pPr>
      <w:r>
        <w:rPr>
          <w:color w:val="000000" w:themeColor="text1"/>
          <w:sz w:val="28"/>
          <w:szCs w:val="28"/>
        </w:rPr>
        <w:t xml:space="preserve">- </w:t>
      </w:r>
      <w:r>
        <w:rPr>
          <w:sz w:val="28"/>
          <w:szCs w:val="28"/>
        </w:rPr>
        <w:t xml:space="preserve">Ngô Trần Bảo Thy, chức vụ: </w:t>
      </w:r>
      <w:r>
        <w:rPr>
          <w:color w:val="000000" w:themeColor="text1"/>
          <w:sz w:val="28"/>
          <w:szCs w:val="28"/>
        </w:rPr>
        <w:t>Hiệu trưởng</w:t>
      </w:r>
    </w:p>
    <w:p w14:paraId="71490F7F" w14:textId="77777777" w:rsidR="008D59DF" w:rsidRDefault="00000000" w:rsidP="009A7DB3">
      <w:pPr>
        <w:widowControl w:val="0"/>
        <w:spacing w:before="90" w:after="90" w:line="240" w:lineRule="auto"/>
        <w:ind w:firstLine="720"/>
        <w:jc w:val="both"/>
        <w:rPr>
          <w:rFonts w:eastAsia="Times New Roman" w:cs="Times New Roman"/>
          <w:color w:val="000000"/>
          <w:sz w:val="28"/>
          <w:szCs w:val="28"/>
        </w:rPr>
      </w:pPr>
      <w:r>
        <w:rPr>
          <w:color w:val="000000" w:themeColor="text1"/>
          <w:sz w:val="28"/>
          <w:szCs w:val="28"/>
        </w:rPr>
        <w:t xml:space="preserve">- Địa chỉ: </w:t>
      </w:r>
      <w:r>
        <w:rPr>
          <w:rFonts w:eastAsia="Times New Roman" w:cs="Times New Roman"/>
          <w:color w:val="000000"/>
          <w:sz w:val="28"/>
          <w:szCs w:val="28"/>
        </w:rPr>
        <w:t>Ấp Chiến Thắng xã Tân Hộ Cơ huyện Tân Hồng, tỉnh Đồng Tháp</w:t>
      </w:r>
    </w:p>
    <w:p w14:paraId="1AE45CEC" w14:textId="77777777" w:rsidR="008D59DF" w:rsidRDefault="00000000" w:rsidP="009A7DB3">
      <w:pPr>
        <w:widowControl w:val="0"/>
        <w:spacing w:before="90" w:after="90" w:line="240" w:lineRule="auto"/>
        <w:ind w:firstLine="720"/>
        <w:jc w:val="both"/>
        <w:rPr>
          <w:rFonts w:eastAsia="Times New Roman" w:cs="Times New Roman"/>
          <w:color w:val="000000"/>
          <w:sz w:val="28"/>
          <w:szCs w:val="28"/>
        </w:rPr>
      </w:pPr>
      <w:r>
        <w:rPr>
          <w:rFonts w:eastAsia="Times New Roman" w:cs="Times New Roman"/>
          <w:color w:val="000000"/>
          <w:sz w:val="28"/>
          <w:szCs w:val="28"/>
        </w:rPr>
        <w:t>- Số điện thoại: 0911805052</w:t>
      </w:r>
    </w:p>
    <w:p w14:paraId="45CD7EDC" w14:textId="77777777" w:rsidR="008D59DF" w:rsidRDefault="00000000" w:rsidP="009A7DB3">
      <w:pPr>
        <w:spacing w:before="90" w:after="90" w:line="240" w:lineRule="auto"/>
        <w:ind w:leftChars="342" w:left="821"/>
        <w:jc w:val="both"/>
        <w:rPr>
          <w:color w:val="000000" w:themeColor="text1"/>
          <w:sz w:val="28"/>
          <w:szCs w:val="28"/>
        </w:rPr>
      </w:pPr>
      <w:r>
        <w:rPr>
          <w:color w:val="000000" w:themeColor="text1"/>
          <w:sz w:val="28"/>
          <w:szCs w:val="28"/>
        </w:rPr>
        <w:t xml:space="preserve">-  Hộp thư điện tử: </w:t>
      </w:r>
      <w:hyperlink r:id="rId7" w:history="1">
        <w:r>
          <w:rPr>
            <w:rStyle w:val="Hyperlink"/>
            <w:sz w:val="28"/>
            <w:szCs w:val="28"/>
          </w:rPr>
          <w:t>thaongo2001@gmail.com</w:t>
        </w:r>
      </w:hyperlink>
    </w:p>
    <w:p w14:paraId="77888F71" w14:textId="77777777" w:rsidR="008D59DF" w:rsidRDefault="00000000" w:rsidP="009A7DB3">
      <w:pPr>
        <w:spacing w:before="90" w:after="90" w:line="240" w:lineRule="auto"/>
        <w:ind w:leftChars="342" w:left="821"/>
        <w:jc w:val="both"/>
        <w:rPr>
          <w:color w:val="000000" w:themeColor="text1"/>
          <w:sz w:val="28"/>
          <w:szCs w:val="28"/>
        </w:rPr>
      </w:pPr>
      <w:r>
        <w:rPr>
          <w:color w:val="000000" w:themeColor="text1"/>
          <w:sz w:val="28"/>
          <w:szCs w:val="28"/>
        </w:rPr>
        <w:t>7. Tổ chức bộ máy:</w:t>
      </w:r>
    </w:p>
    <w:p w14:paraId="4CF3D3DE" w14:textId="77777777" w:rsidR="008D59DF" w:rsidRDefault="00000000" w:rsidP="009A7DB3">
      <w:pPr>
        <w:spacing w:before="90" w:after="90"/>
        <w:ind w:firstLineChars="350" w:firstLine="980"/>
        <w:jc w:val="both"/>
        <w:rPr>
          <w:iCs/>
          <w:sz w:val="28"/>
          <w:szCs w:val="28"/>
        </w:rPr>
      </w:pPr>
      <w:r>
        <w:rPr>
          <w:iCs/>
          <w:sz w:val="28"/>
          <w:szCs w:val="28"/>
        </w:rPr>
        <w:t>- Trường thành lập theo Quyết định số 173/QĐ-UBND-TL ngày 28 tháng 12 năm 2006 của Ủy ban nhân dân huyện Tân Hồng về việc thành lập Trường THCS Tân Hộ Cơ;</w:t>
      </w:r>
    </w:p>
    <w:p w14:paraId="4113C231" w14:textId="77777777" w:rsidR="008D59DF" w:rsidRDefault="00000000" w:rsidP="009A7DB3">
      <w:pPr>
        <w:spacing w:before="90" w:after="90"/>
        <w:ind w:firstLineChars="350" w:firstLine="980"/>
        <w:jc w:val="both"/>
        <w:rPr>
          <w:sz w:val="28"/>
          <w:szCs w:val="28"/>
        </w:rPr>
      </w:pPr>
      <w:r>
        <w:rPr>
          <w:iCs/>
          <w:color w:val="000000" w:themeColor="text1"/>
          <w:sz w:val="28"/>
          <w:szCs w:val="28"/>
        </w:rPr>
        <w:t xml:space="preserve">- Quyết định công nhận Hội đồng trường: </w:t>
      </w:r>
      <w:r>
        <w:rPr>
          <w:sz w:val="28"/>
          <w:szCs w:val="28"/>
          <w:lang w:val="es-BO"/>
        </w:rPr>
        <w:t>Quyết định số 67/QĐ-UBND.TL ngày 17 tháng 3 năm 2022 của Ủy ban nhân dân Huyện Tân Hồng về việc công nhận Hội đồng trường THCS Tân Hộ Cơ nhiệm kỳ 2022 – 2027</w:t>
      </w:r>
      <w:r>
        <w:rPr>
          <w:sz w:val="28"/>
          <w:szCs w:val="28"/>
        </w:rPr>
        <w:t>; Quyết định số 102/QĐ-UBND.TL ngày 14 tháng 5 năm 2022 của Ủy ban nhân dân huyện Tân Hồng về việc công nhận Chủ tịch Hội đồng trường trung học cơ sở Tân Hộ Cơ nhiệm kỳ 2022 - 2027. Hội đồng trường gồm có Chủ tịch, Thư ký và 11 thành viên như sau:</w:t>
      </w:r>
    </w:p>
    <w:p w14:paraId="2E0DA3C6"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1. Bà Ngô Trần Bảo Thy – Chủ tịch hội đồng trường</w:t>
      </w:r>
    </w:p>
    <w:p w14:paraId="5C50B1D4"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2. Ông Bùi Minh Quang – Thư ký hội đồng trường</w:t>
      </w:r>
    </w:p>
    <w:p w14:paraId="1EC2F61F"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3. Ông Nguyễn Văn Hiếu – Thành viên</w:t>
      </w:r>
    </w:p>
    <w:p w14:paraId="3868D083"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4. Ông Lâm Quang Kết – Thành viên</w:t>
      </w:r>
    </w:p>
    <w:p w14:paraId="281415D8"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5. Ông Lê Hồng Bự  – Thành viên</w:t>
      </w:r>
    </w:p>
    <w:p w14:paraId="2596DAA9"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6. Bà Trần Thị Kim Tuyền – Thành viên</w:t>
      </w:r>
    </w:p>
    <w:p w14:paraId="274F3B0C"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7. Ông Đặng Trọng Tưởng– Thành viên</w:t>
      </w:r>
    </w:p>
    <w:p w14:paraId="2598F0EF"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8. Bà Nguyễn Thanh Thúy – Thành viên</w:t>
      </w:r>
    </w:p>
    <w:p w14:paraId="775FD5CA"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9. Bà Phạm Thị Tuyết Hoa – Thành viên</w:t>
      </w:r>
    </w:p>
    <w:p w14:paraId="3299A5D6"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10. Bà Đặng Thị Bích – Thành viên</w:t>
      </w:r>
    </w:p>
    <w:p w14:paraId="4B7BDB88"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11. Ông Trịnh Văn Công – Thành viên</w:t>
      </w:r>
    </w:p>
    <w:p w14:paraId="69A1D39C"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12. Ông Võ Duy Khánh – Thành viên</w:t>
      </w:r>
    </w:p>
    <w:p w14:paraId="003FF466" w14:textId="77777777" w:rsidR="008D59DF" w:rsidRDefault="00000000" w:rsidP="009A7DB3">
      <w:pPr>
        <w:pStyle w:val="NormalWeb"/>
        <w:shd w:val="clear" w:color="auto" w:fill="FFFFFF"/>
        <w:spacing w:before="90" w:beforeAutospacing="0" w:after="90" w:afterAutospacing="0"/>
        <w:ind w:firstLine="720"/>
        <w:jc w:val="both"/>
        <w:textAlignment w:val="baseline"/>
        <w:rPr>
          <w:rFonts w:ascii="inherit" w:hAnsi="inherit" w:cs="Arial"/>
          <w:color w:val="000000"/>
          <w:sz w:val="28"/>
          <w:szCs w:val="28"/>
        </w:rPr>
      </w:pPr>
      <w:r>
        <w:rPr>
          <w:rFonts w:ascii="inherit" w:hAnsi="inherit" w:cs="Arial"/>
          <w:color w:val="000000"/>
          <w:sz w:val="28"/>
          <w:szCs w:val="28"/>
        </w:rPr>
        <w:t>13. Em Nguyễn Thị Anh Thảo  – Thành viên</w:t>
      </w:r>
    </w:p>
    <w:p w14:paraId="36C91EDD" w14:textId="77777777" w:rsidR="000D7330" w:rsidRDefault="000D7330" w:rsidP="009A7DB3">
      <w:pPr>
        <w:pStyle w:val="NormalWeb"/>
        <w:shd w:val="clear" w:color="auto" w:fill="FFFFFF"/>
        <w:spacing w:before="90" w:beforeAutospacing="0" w:after="90" w:afterAutospacing="0" w:line="360" w:lineRule="auto"/>
        <w:ind w:firstLine="709"/>
        <w:jc w:val="both"/>
        <w:textAlignment w:val="baseline"/>
        <w:rPr>
          <w:rFonts w:ascii="inherit" w:hAnsi="inherit" w:cs="Arial"/>
          <w:color w:val="000000"/>
          <w:sz w:val="28"/>
          <w:szCs w:val="28"/>
        </w:rPr>
      </w:pPr>
    </w:p>
    <w:p w14:paraId="308F8FAC" w14:textId="7546C38E" w:rsidR="008D59DF" w:rsidRDefault="00000000" w:rsidP="0054139B">
      <w:pPr>
        <w:pStyle w:val="NormalWeb"/>
        <w:shd w:val="clear" w:color="auto" w:fill="FFFFFF"/>
        <w:spacing w:before="0" w:beforeAutospacing="0" w:after="0" w:afterAutospacing="0" w:line="360" w:lineRule="auto"/>
        <w:ind w:firstLine="709"/>
        <w:jc w:val="both"/>
        <w:textAlignment w:val="baseline"/>
        <w:rPr>
          <w:rFonts w:ascii="inherit" w:hAnsi="inherit" w:cs="Arial"/>
          <w:color w:val="000000"/>
          <w:sz w:val="28"/>
          <w:szCs w:val="28"/>
        </w:rPr>
      </w:pPr>
      <w:r>
        <w:rPr>
          <w:rFonts w:ascii="inherit" w:hAnsi="inherit" w:cs="Arial"/>
          <w:color w:val="000000"/>
          <w:sz w:val="28"/>
          <w:szCs w:val="28"/>
        </w:rPr>
        <w:t xml:space="preserve">Sơ đồ tổ chức: </w:t>
      </w:r>
    </w:p>
    <w:p w14:paraId="0E87902E" w14:textId="77777777" w:rsidR="008D59DF" w:rsidRDefault="00000000" w:rsidP="0054139B">
      <w:pPr>
        <w:pStyle w:val="NormalWeb"/>
        <w:shd w:val="clear" w:color="auto" w:fill="FFFFFF"/>
        <w:spacing w:before="0" w:beforeAutospacing="0" w:after="0" w:afterAutospacing="0" w:line="360" w:lineRule="auto"/>
        <w:ind w:firstLine="709"/>
        <w:jc w:val="both"/>
        <w:textAlignment w:val="baseline"/>
        <w:rPr>
          <w:rFonts w:ascii="inherit" w:hAnsi="inherit" w:cs="Arial"/>
          <w:color w:val="000000"/>
          <w:sz w:val="28"/>
          <w:szCs w:val="28"/>
        </w:rPr>
      </w:pPr>
      <w:r>
        <w:rPr>
          <w:noProof/>
        </w:rPr>
        <w:drawing>
          <wp:inline distT="0" distB="0" distL="114300" distR="114300" wp14:anchorId="2FC07A19" wp14:editId="0618D1AD">
            <wp:extent cx="5730240" cy="4230370"/>
            <wp:effectExtent l="0" t="0" r="1016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5730240" cy="4230370"/>
                    </a:xfrm>
                    <a:prstGeom prst="rect">
                      <a:avLst/>
                    </a:prstGeom>
                    <a:noFill/>
                    <a:ln>
                      <a:noFill/>
                    </a:ln>
                  </pic:spPr>
                </pic:pic>
              </a:graphicData>
            </a:graphic>
          </wp:inline>
        </w:drawing>
      </w:r>
    </w:p>
    <w:p w14:paraId="01B2FCA5" w14:textId="285CEBB4" w:rsidR="008D59DF" w:rsidRDefault="00000000" w:rsidP="0054139B">
      <w:pPr>
        <w:widowControl w:val="0"/>
        <w:spacing w:after="0" w:line="240" w:lineRule="auto"/>
        <w:ind w:firstLine="720"/>
        <w:jc w:val="both"/>
        <w:rPr>
          <w:rFonts w:eastAsia="Times New Roman" w:cs="Times New Roman"/>
          <w:b/>
          <w:bCs/>
          <w:color w:val="000000"/>
          <w:sz w:val="28"/>
          <w:szCs w:val="28"/>
          <w:vertAlign w:val="superscript"/>
        </w:rPr>
      </w:pPr>
      <w:r>
        <w:rPr>
          <w:rFonts w:eastAsia="Times New Roman" w:cs="Times New Roman"/>
          <w:b/>
          <w:bCs/>
          <w:color w:val="000000"/>
          <w:sz w:val="28"/>
          <w:szCs w:val="28"/>
        </w:rPr>
        <w:t>III. CƠ SỞ VẬT CHẤT</w:t>
      </w:r>
    </w:p>
    <w:p w14:paraId="4A9307CE" w14:textId="77777777" w:rsidR="008D59DF" w:rsidRDefault="00000000" w:rsidP="0054139B">
      <w:pPr>
        <w:spacing w:after="0" w:line="240" w:lineRule="auto"/>
        <w:ind w:firstLine="720"/>
        <w:jc w:val="both"/>
        <w:rPr>
          <w:color w:val="000000" w:themeColor="text1"/>
          <w:sz w:val="26"/>
          <w:szCs w:val="26"/>
          <w:lang w:val="it-IT"/>
        </w:rPr>
      </w:pPr>
      <w:r>
        <w:rPr>
          <w:b/>
          <w:color w:val="000000" w:themeColor="text1"/>
          <w:sz w:val="28"/>
          <w:szCs w:val="28"/>
        </w:rPr>
        <w:t xml:space="preserve">- </w:t>
      </w:r>
      <w:r>
        <w:rPr>
          <w:color w:val="000000" w:themeColor="text1"/>
          <w:sz w:val="28"/>
          <w:szCs w:val="28"/>
        </w:rPr>
        <w:t>Diện tích của trường: 7.647</w:t>
      </w:r>
      <w:r>
        <w:rPr>
          <w:sz w:val="28"/>
        </w:rPr>
        <w:t xml:space="preserve"> m</w:t>
      </w:r>
      <w:r>
        <w:rPr>
          <w:sz w:val="28"/>
          <w:vertAlign w:val="superscript"/>
        </w:rPr>
        <w:t>2</w:t>
      </w:r>
    </w:p>
    <w:p w14:paraId="059F36B8" w14:textId="77777777" w:rsidR="008D59DF" w:rsidRDefault="00000000" w:rsidP="0054139B">
      <w:pPr>
        <w:spacing w:after="0" w:line="240" w:lineRule="auto"/>
        <w:ind w:right="-139" w:firstLine="720"/>
        <w:jc w:val="both"/>
        <w:rPr>
          <w:iCs/>
          <w:color w:val="000000" w:themeColor="text1"/>
          <w:sz w:val="28"/>
          <w:szCs w:val="28"/>
          <w:lang w:val="it-IT"/>
        </w:rPr>
      </w:pPr>
      <w:r>
        <w:rPr>
          <w:iCs/>
          <w:color w:val="000000" w:themeColor="text1"/>
          <w:sz w:val="28"/>
          <w:szCs w:val="28"/>
          <w:lang w:val="it-IT"/>
        </w:rPr>
        <w:t>- Khối phòng học tập: 20 phòng/20 lớp; 1</w:t>
      </w:r>
      <w:r w:rsidRPr="00374501">
        <w:rPr>
          <w:iCs/>
          <w:color w:val="000000" w:themeColor="text1"/>
          <w:sz w:val="28"/>
          <w:szCs w:val="28"/>
          <w:lang w:val="it-IT"/>
        </w:rPr>
        <w:t>1</w:t>
      </w:r>
      <w:r>
        <w:rPr>
          <w:iCs/>
          <w:color w:val="000000" w:themeColor="text1"/>
          <w:sz w:val="28"/>
          <w:szCs w:val="28"/>
          <w:lang w:val="it-IT"/>
        </w:rPr>
        <w:t xml:space="preserve"> phòng bộ môn trong đó: 02 phòng KHTN, 01 phòng Công nghệ; 02 phòng thực hành Tin học; 01 phòng ngoại ngữ, 02 phòng KHXH, phòng Âm nhạc, phòng Mỹ thuật; phòng đa chức năng.</w:t>
      </w:r>
    </w:p>
    <w:p w14:paraId="4802E2E5" w14:textId="77777777" w:rsidR="008D59DF" w:rsidRDefault="00000000" w:rsidP="0054139B">
      <w:pPr>
        <w:spacing w:after="0" w:line="240" w:lineRule="auto"/>
        <w:jc w:val="both"/>
        <w:rPr>
          <w:iCs/>
          <w:color w:val="000000" w:themeColor="text1"/>
          <w:sz w:val="28"/>
          <w:szCs w:val="28"/>
          <w:lang w:val="it-IT"/>
        </w:rPr>
      </w:pPr>
      <w:r>
        <w:rPr>
          <w:iCs/>
          <w:color w:val="000000" w:themeColor="text1"/>
          <w:sz w:val="28"/>
          <w:szCs w:val="28"/>
          <w:lang w:val="it-IT"/>
        </w:rPr>
        <w:tab/>
        <w:t>- Khối phòng hành chính quản trị: có 0</w:t>
      </w:r>
      <w:r w:rsidRPr="00374501">
        <w:rPr>
          <w:iCs/>
          <w:color w:val="000000" w:themeColor="text1"/>
          <w:sz w:val="28"/>
          <w:szCs w:val="28"/>
          <w:lang w:val="it-IT"/>
        </w:rPr>
        <w:t>5</w:t>
      </w:r>
      <w:r>
        <w:rPr>
          <w:iCs/>
          <w:color w:val="000000" w:themeColor="text1"/>
          <w:sz w:val="28"/>
          <w:szCs w:val="28"/>
          <w:lang w:val="it-IT"/>
        </w:rPr>
        <w:t xml:space="preserve"> phòng, trong đó: 01 phòng Hiệu trưởng; 02 phó Hiệu trưởng; 01 Văn phòng; Phòng bảo vệ; </w:t>
      </w:r>
    </w:p>
    <w:p w14:paraId="31C751EB" w14:textId="77777777" w:rsidR="008D59DF" w:rsidRDefault="00000000" w:rsidP="0054139B">
      <w:pPr>
        <w:spacing w:after="0" w:line="240" w:lineRule="auto"/>
        <w:ind w:firstLine="720"/>
        <w:jc w:val="both"/>
        <w:rPr>
          <w:iCs/>
          <w:color w:val="000000" w:themeColor="text1"/>
          <w:sz w:val="28"/>
          <w:szCs w:val="28"/>
          <w:lang w:val="it-IT"/>
        </w:rPr>
      </w:pPr>
      <w:r>
        <w:rPr>
          <w:iCs/>
          <w:color w:val="000000" w:themeColor="text1"/>
          <w:sz w:val="28"/>
          <w:szCs w:val="28"/>
          <w:lang w:val="it-IT"/>
        </w:rPr>
        <w:t>- Khối phòng hỗ trợ học tập gồm: Thư viện; 01 phòng thiết bị giáo dục; 01 Phòng tư vấn học đường và hỗ trợ học sinh khuyết tật học hòa nhập; 01 phòng Đoàn Đội; Phòng truyền thống</w:t>
      </w:r>
    </w:p>
    <w:p w14:paraId="469E7F55" w14:textId="77777777" w:rsidR="008D59DF" w:rsidRDefault="00000000" w:rsidP="0054139B">
      <w:pPr>
        <w:spacing w:after="0" w:line="240" w:lineRule="auto"/>
        <w:ind w:firstLine="720"/>
        <w:jc w:val="both"/>
        <w:rPr>
          <w:iCs/>
          <w:color w:val="000000" w:themeColor="text1"/>
          <w:sz w:val="28"/>
          <w:szCs w:val="28"/>
          <w:lang w:val="it-IT"/>
        </w:rPr>
      </w:pPr>
      <w:r>
        <w:rPr>
          <w:iCs/>
          <w:color w:val="000000" w:themeColor="text1"/>
          <w:sz w:val="28"/>
          <w:szCs w:val="28"/>
          <w:lang w:val="it-IT"/>
        </w:rPr>
        <w:t>- Khối phụ trợ: 01 phòng họp, 01 phòng giáo viên, 05 phòng chuyên môn; 01 phòng y tế; nhà kho; nhà vệ sinh học sinh có 02 khu riêng biệt, các dãy phòng học đều có nhà vệ sinh học sinh gồm 11 phòng (24 xí, 12 tiểu), có nhà vệ sinh dành cho học sinh khuyết tật; 01 nhà xe cho học sinh, 1 nhà xe giáo viên</w:t>
      </w:r>
    </w:p>
    <w:p w14:paraId="4987CD59" w14:textId="77777777" w:rsidR="008D59DF" w:rsidRDefault="00000000" w:rsidP="0054139B">
      <w:pPr>
        <w:spacing w:after="0" w:line="240" w:lineRule="auto"/>
        <w:jc w:val="both"/>
        <w:rPr>
          <w:bCs/>
          <w:color w:val="000000" w:themeColor="text1"/>
          <w:sz w:val="28"/>
          <w:szCs w:val="28"/>
          <w:lang w:val="it-IT"/>
        </w:rPr>
      </w:pPr>
      <w:r>
        <w:rPr>
          <w:bCs/>
          <w:color w:val="000000" w:themeColor="text1"/>
          <w:sz w:val="28"/>
          <w:szCs w:val="28"/>
          <w:lang w:val="it-IT"/>
        </w:rPr>
        <w:tab/>
        <w:t>- Sân chơi, bãi tập tương đối đảm bảo cho học sinh học tập, vui chơi.</w:t>
      </w:r>
    </w:p>
    <w:p w14:paraId="79DDB7A1" w14:textId="77777777" w:rsidR="008D59DF" w:rsidRPr="00374501" w:rsidRDefault="00000000" w:rsidP="0054139B">
      <w:pPr>
        <w:widowControl w:val="0"/>
        <w:spacing w:after="0" w:line="240" w:lineRule="auto"/>
        <w:ind w:firstLine="720"/>
        <w:jc w:val="both"/>
        <w:rPr>
          <w:rFonts w:eastAsia="Times New Roman" w:cs="Times New Roman"/>
          <w:b/>
          <w:bCs/>
          <w:color w:val="000000"/>
          <w:sz w:val="28"/>
          <w:szCs w:val="28"/>
          <w:vertAlign w:val="superscript"/>
          <w:lang w:val="it-IT"/>
        </w:rPr>
      </w:pPr>
      <w:r w:rsidRPr="00374501">
        <w:rPr>
          <w:rFonts w:eastAsia="Times New Roman" w:cs="Times New Roman"/>
          <w:b/>
          <w:bCs/>
          <w:color w:val="000000"/>
          <w:sz w:val="28"/>
          <w:szCs w:val="28"/>
          <w:lang w:val="it-IT"/>
        </w:rPr>
        <w:t>IV. KIỂM ĐỊNH CHẤT LƯỢNG GIÁO DỤC</w:t>
      </w:r>
      <w:r w:rsidRPr="00374501">
        <w:rPr>
          <w:rFonts w:eastAsia="Times New Roman" w:cs="Times New Roman"/>
          <w:b/>
          <w:bCs/>
          <w:color w:val="000000"/>
          <w:sz w:val="28"/>
          <w:szCs w:val="28"/>
          <w:vertAlign w:val="superscript"/>
          <w:lang w:val="it-IT"/>
        </w:rPr>
        <w:t>5</w:t>
      </w:r>
    </w:p>
    <w:p w14:paraId="49DA95B2" w14:textId="77777777" w:rsidR="008D59DF" w:rsidRPr="00374501" w:rsidRDefault="00000000" w:rsidP="0054139B">
      <w:pPr>
        <w:widowControl w:val="0"/>
        <w:spacing w:after="0" w:line="240" w:lineRule="auto"/>
        <w:ind w:firstLine="720"/>
        <w:jc w:val="both"/>
        <w:rPr>
          <w:rFonts w:eastAsia="Times New Roman" w:cs="Times New Roman"/>
          <w:color w:val="000000"/>
          <w:sz w:val="28"/>
          <w:szCs w:val="28"/>
          <w:lang w:val="it-IT"/>
        </w:rPr>
      </w:pPr>
      <w:r w:rsidRPr="00374501">
        <w:rPr>
          <w:rFonts w:eastAsia="Times New Roman" w:cs="Times New Roman"/>
          <w:color w:val="000000"/>
          <w:sz w:val="28"/>
          <w:szCs w:val="28"/>
          <w:lang w:val="it-IT"/>
        </w:rPr>
        <w:t>Kết quả tự đánh giá: đạt cấp độ 2</w:t>
      </w:r>
    </w:p>
    <w:p w14:paraId="61ADB164" w14:textId="3791E83C" w:rsidR="008D59DF" w:rsidRPr="00374501" w:rsidRDefault="00000000" w:rsidP="0054139B">
      <w:pPr>
        <w:widowControl w:val="0"/>
        <w:spacing w:after="0" w:line="240" w:lineRule="auto"/>
        <w:ind w:firstLine="720"/>
        <w:jc w:val="both"/>
        <w:rPr>
          <w:rFonts w:eastAsia="Times New Roman" w:cs="Times New Roman"/>
          <w:color w:val="000000"/>
          <w:sz w:val="28"/>
          <w:szCs w:val="28"/>
          <w:lang w:val="it-IT"/>
        </w:rPr>
      </w:pPr>
      <w:r w:rsidRPr="00374501">
        <w:rPr>
          <w:rFonts w:eastAsia="Times New Roman" w:cs="Times New Roman"/>
          <w:color w:val="000000"/>
          <w:sz w:val="28"/>
          <w:szCs w:val="28"/>
          <w:lang w:val="it-IT"/>
        </w:rPr>
        <w:t xml:space="preserve">Kết quả đánh giá ngoài: Chờ Sở Giáo dục và đào tạo đánh giá trong năm </w:t>
      </w:r>
      <w:r w:rsidRPr="00374501">
        <w:rPr>
          <w:rFonts w:eastAsia="Times New Roman" w:cs="Times New Roman"/>
          <w:color w:val="000000"/>
          <w:sz w:val="28"/>
          <w:szCs w:val="28"/>
          <w:lang w:val="it-IT"/>
        </w:rPr>
        <w:lastRenderedPageBreak/>
        <w:t>học 2024</w:t>
      </w:r>
      <w:r w:rsidR="005F51F6">
        <w:rPr>
          <w:rFonts w:eastAsia="Times New Roman" w:cs="Times New Roman"/>
          <w:color w:val="000000"/>
          <w:sz w:val="28"/>
          <w:szCs w:val="28"/>
          <w:lang w:val="it-IT"/>
        </w:rPr>
        <w:t xml:space="preserve"> – </w:t>
      </w:r>
      <w:r w:rsidRPr="00374501">
        <w:rPr>
          <w:rFonts w:eastAsia="Times New Roman" w:cs="Times New Roman"/>
          <w:color w:val="000000"/>
          <w:sz w:val="28"/>
          <w:szCs w:val="28"/>
          <w:lang w:val="it-IT"/>
        </w:rPr>
        <w:t>2025</w:t>
      </w:r>
      <w:r w:rsidR="005F51F6">
        <w:rPr>
          <w:rFonts w:eastAsia="Times New Roman" w:cs="Times New Roman"/>
          <w:color w:val="000000"/>
          <w:sz w:val="28"/>
          <w:szCs w:val="28"/>
          <w:lang w:val="it-IT"/>
        </w:rPr>
        <w:t xml:space="preserve">. </w:t>
      </w:r>
    </w:p>
    <w:p w14:paraId="5F7B4076" w14:textId="77777777" w:rsidR="008D59DF" w:rsidRPr="00374501" w:rsidRDefault="00000000" w:rsidP="0054139B">
      <w:pPr>
        <w:widowControl w:val="0"/>
        <w:spacing w:after="0" w:line="240" w:lineRule="auto"/>
        <w:ind w:firstLine="720"/>
        <w:jc w:val="both"/>
        <w:rPr>
          <w:rFonts w:eastAsia="Times New Roman" w:cs="Times New Roman"/>
          <w:b/>
          <w:bCs/>
          <w:color w:val="000000"/>
          <w:sz w:val="28"/>
          <w:szCs w:val="28"/>
          <w:vertAlign w:val="superscript"/>
          <w:lang w:val="it-IT"/>
        </w:rPr>
      </w:pPr>
      <w:r w:rsidRPr="00374501">
        <w:rPr>
          <w:rFonts w:eastAsia="Times New Roman" w:cs="Times New Roman"/>
          <w:b/>
          <w:bCs/>
          <w:color w:val="000000"/>
          <w:sz w:val="28"/>
          <w:szCs w:val="28"/>
          <w:lang w:val="it-IT"/>
        </w:rPr>
        <w:t>V. KẾT QUẢ HOẠT ĐỘNG GIÁO DỤC</w:t>
      </w:r>
      <w:r w:rsidRPr="00374501">
        <w:rPr>
          <w:rFonts w:eastAsia="Times New Roman" w:cs="Times New Roman"/>
          <w:b/>
          <w:bCs/>
          <w:color w:val="000000"/>
          <w:sz w:val="28"/>
          <w:szCs w:val="28"/>
          <w:vertAlign w:val="superscript"/>
          <w:lang w:val="it-IT"/>
        </w:rPr>
        <w:t>6</w:t>
      </w:r>
    </w:p>
    <w:p w14:paraId="1664E7BB" w14:textId="77777777" w:rsidR="008D59DF" w:rsidRDefault="00000000" w:rsidP="0054139B">
      <w:pPr>
        <w:shd w:val="clear" w:color="auto" w:fill="FFFFFF"/>
        <w:spacing w:after="0" w:line="240" w:lineRule="auto"/>
        <w:ind w:firstLine="720"/>
        <w:jc w:val="both"/>
        <w:rPr>
          <w:rFonts w:eastAsia="Calibri"/>
          <w:b/>
          <w:sz w:val="28"/>
          <w:szCs w:val="28"/>
          <w:lang w:val="vi-VN"/>
        </w:rPr>
      </w:pPr>
      <w:r>
        <w:rPr>
          <w:rFonts w:eastAsia="Calibri"/>
          <w:b/>
          <w:sz w:val="28"/>
          <w:szCs w:val="28"/>
          <w:lang w:val="vi-VN"/>
        </w:rPr>
        <w:t>Kết quả thực hiện nhiệm vụ năm học 202</w:t>
      </w:r>
      <w:r w:rsidRPr="00374501">
        <w:rPr>
          <w:rFonts w:eastAsia="Calibri"/>
          <w:b/>
          <w:sz w:val="28"/>
          <w:szCs w:val="28"/>
          <w:lang w:val="it-IT"/>
        </w:rPr>
        <w:t>3</w:t>
      </w:r>
      <w:r>
        <w:rPr>
          <w:rFonts w:eastAsia="Calibri"/>
          <w:b/>
          <w:sz w:val="28"/>
          <w:szCs w:val="28"/>
          <w:lang w:val="vi-VN"/>
        </w:rPr>
        <w:t xml:space="preserve"> – 202</w:t>
      </w:r>
      <w:r w:rsidRPr="00374501">
        <w:rPr>
          <w:rFonts w:eastAsia="Calibri"/>
          <w:b/>
          <w:sz w:val="28"/>
          <w:szCs w:val="28"/>
          <w:lang w:val="it-IT"/>
        </w:rPr>
        <w:t>4</w:t>
      </w:r>
      <w:r>
        <w:rPr>
          <w:rFonts w:eastAsia="Calibri"/>
          <w:b/>
          <w:sz w:val="28"/>
          <w:szCs w:val="28"/>
          <w:lang w:val="vi-VN"/>
        </w:rPr>
        <w:t xml:space="preserve"> </w:t>
      </w:r>
    </w:p>
    <w:p w14:paraId="381AA3E3" w14:textId="77777777" w:rsidR="008D59DF" w:rsidRDefault="00000000" w:rsidP="0054139B">
      <w:pPr>
        <w:widowControl w:val="0"/>
        <w:tabs>
          <w:tab w:val="left" w:pos="142"/>
        </w:tabs>
        <w:autoSpaceDE w:val="0"/>
        <w:autoSpaceDN w:val="0"/>
        <w:spacing w:after="0" w:line="240" w:lineRule="auto"/>
        <w:jc w:val="both"/>
        <w:outlineLvl w:val="0"/>
        <w:rPr>
          <w:b/>
          <w:bCs/>
          <w:sz w:val="28"/>
          <w:szCs w:val="28"/>
          <w:lang w:val="vi-VN"/>
        </w:rPr>
      </w:pPr>
      <w:r>
        <w:rPr>
          <w:b/>
          <w:bCs/>
          <w:sz w:val="28"/>
          <w:szCs w:val="28"/>
          <w:lang w:val="vi-VN"/>
        </w:rPr>
        <w:tab/>
      </w:r>
      <w:r>
        <w:rPr>
          <w:b/>
          <w:bCs/>
          <w:sz w:val="28"/>
          <w:szCs w:val="28"/>
          <w:lang w:val="vi-VN"/>
        </w:rPr>
        <w:tab/>
        <w:t>1. Kết quả duy trì sỉ số, phổ cập giáo</w:t>
      </w:r>
      <w:r>
        <w:rPr>
          <w:b/>
          <w:bCs/>
          <w:spacing w:val="-5"/>
          <w:sz w:val="28"/>
          <w:szCs w:val="28"/>
          <w:lang w:val="vi-VN"/>
        </w:rPr>
        <w:t xml:space="preserve"> </w:t>
      </w:r>
      <w:r>
        <w:rPr>
          <w:b/>
          <w:bCs/>
          <w:sz w:val="28"/>
          <w:szCs w:val="28"/>
          <w:lang w:val="vi-VN"/>
        </w:rPr>
        <w:t>dục</w:t>
      </w:r>
    </w:p>
    <w:p w14:paraId="710E02B8" w14:textId="77777777" w:rsidR="008D59DF" w:rsidRDefault="00000000" w:rsidP="0054139B">
      <w:pPr>
        <w:widowControl w:val="0"/>
        <w:tabs>
          <w:tab w:val="left" w:pos="-284"/>
          <w:tab w:val="left" w:pos="142"/>
        </w:tabs>
        <w:autoSpaceDE w:val="0"/>
        <w:autoSpaceDN w:val="0"/>
        <w:spacing w:after="0" w:line="240" w:lineRule="auto"/>
        <w:ind w:right="98"/>
        <w:jc w:val="both"/>
        <w:rPr>
          <w:sz w:val="28"/>
          <w:szCs w:val="28"/>
          <w:lang w:val="vi-VN"/>
        </w:rPr>
      </w:pPr>
      <w:r>
        <w:rPr>
          <w:sz w:val="28"/>
          <w:szCs w:val="28"/>
          <w:lang w:val="vi-VN"/>
        </w:rPr>
        <w:tab/>
      </w:r>
      <w:r>
        <w:rPr>
          <w:sz w:val="28"/>
          <w:szCs w:val="28"/>
          <w:lang w:val="vi-VN"/>
        </w:rPr>
        <w:tab/>
        <w:t xml:space="preserve">Tổng số lớp: Có </w:t>
      </w:r>
      <w:r w:rsidRPr="00374501">
        <w:rPr>
          <w:sz w:val="28"/>
          <w:szCs w:val="28"/>
          <w:lang w:val="vi-VN"/>
        </w:rPr>
        <w:t>20</w:t>
      </w:r>
      <w:r>
        <w:rPr>
          <w:sz w:val="28"/>
          <w:szCs w:val="28"/>
          <w:lang w:val="vi-VN"/>
        </w:rPr>
        <w:t xml:space="preserve"> lớp, trong đó: khối 6 có 0</w:t>
      </w:r>
      <w:r w:rsidRPr="00374501">
        <w:rPr>
          <w:sz w:val="28"/>
          <w:szCs w:val="28"/>
          <w:lang w:val="vi-VN"/>
        </w:rPr>
        <w:t>6</w:t>
      </w:r>
      <w:r>
        <w:rPr>
          <w:sz w:val="28"/>
          <w:szCs w:val="28"/>
          <w:lang w:val="vi-VN"/>
        </w:rPr>
        <w:t xml:space="preserve"> lớp  khối 7 có 0</w:t>
      </w:r>
      <w:r w:rsidRPr="00374501">
        <w:rPr>
          <w:sz w:val="28"/>
          <w:szCs w:val="28"/>
          <w:lang w:val="vi-VN"/>
        </w:rPr>
        <w:t>5</w:t>
      </w:r>
      <w:r>
        <w:rPr>
          <w:sz w:val="28"/>
          <w:szCs w:val="28"/>
          <w:lang w:val="vi-VN"/>
        </w:rPr>
        <w:t xml:space="preserve"> lớp; khối 8 có 0</w:t>
      </w:r>
      <w:r w:rsidRPr="00374501">
        <w:rPr>
          <w:sz w:val="28"/>
          <w:szCs w:val="28"/>
          <w:lang w:val="vi-VN"/>
        </w:rPr>
        <w:t>4</w:t>
      </w:r>
      <w:r>
        <w:rPr>
          <w:sz w:val="28"/>
          <w:szCs w:val="28"/>
          <w:lang w:val="vi-VN"/>
        </w:rPr>
        <w:t xml:space="preserve"> lớp; khối 9 có 0</w:t>
      </w:r>
      <w:r w:rsidRPr="00374501">
        <w:rPr>
          <w:sz w:val="28"/>
          <w:szCs w:val="28"/>
          <w:lang w:val="vi-VN"/>
        </w:rPr>
        <w:t>5</w:t>
      </w:r>
      <w:r>
        <w:rPr>
          <w:sz w:val="28"/>
          <w:szCs w:val="28"/>
          <w:lang w:val="vi-VN"/>
        </w:rPr>
        <w:t xml:space="preserve"> lớp.</w:t>
      </w:r>
    </w:p>
    <w:p w14:paraId="418B4315" w14:textId="77777777" w:rsidR="008D59DF" w:rsidRPr="00374501" w:rsidRDefault="00000000" w:rsidP="0054139B">
      <w:pPr>
        <w:widowControl w:val="0"/>
        <w:tabs>
          <w:tab w:val="left" w:pos="-284"/>
          <w:tab w:val="left" w:pos="142"/>
        </w:tabs>
        <w:autoSpaceDE w:val="0"/>
        <w:autoSpaceDN w:val="0"/>
        <w:spacing w:after="0" w:line="240" w:lineRule="auto"/>
        <w:ind w:right="98"/>
        <w:jc w:val="both"/>
        <w:rPr>
          <w:i/>
          <w:iCs/>
          <w:sz w:val="28"/>
          <w:szCs w:val="28"/>
          <w:lang w:val="vi-VN"/>
        </w:rPr>
      </w:pPr>
      <w:r w:rsidRPr="00374501">
        <w:rPr>
          <w:sz w:val="28"/>
          <w:szCs w:val="28"/>
          <w:lang w:val="vi-VN"/>
        </w:rPr>
        <w:tab/>
      </w:r>
      <w:r w:rsidRPr="00374501">
        <w:rPr>
          <w:sz w:val="28"/>
          <w:szCs w:val="28"/>
          <w:lang w:val="vi-VN"/>
        </w:rPr>
        <w:tab/>
        <w:t>Huy động đầu năm: 770/771, huy động đầu cấp 100%, toàn cấp 99,87%</w:t>
      </w:r>
      <w:r w:rsidRPr="00374501">
        <w:rPr>
          <w:sz w:val="28"/>
          <w:szCs w:val="28"/>
          <w:lang w:val="vi-VN"/>
        </w:rPr>
        <w:tab/>
      </w:r>
      <w:r w:rsidRPr="00374501">
        <w:rPr>
          <w:sz w:val="28"/>
          <w:szCs w:val="28"/>
          <w:lang w:val="vi-VN"/>
        </w:rPr>
        <w:tab/>
      </w:r>
      <w:r w:rsidRPr="00374501">
        <w:rPr>
          <w:sz w:val="28"/>
          <w:szCs w:val="28"/>
          <w:lang w:val="vi-VN"/>
        </w:rPr>
        <w:tab/>
        <w:t xml:space="preserve">Sỉ số được giao 770 cuối năm 748 giảm 23 học sinh (trong đó chuyển đến 01, chuyển trường đi 02, học nghề: 03, bỏ địa phương: 14, còn ở địa phương: 05) </w:t>
      </w:r>
      <w:r w:rsidRPr="00374501">
        <w:rPr>
          <w:i/>
          <w:iCs/>
          <w:sz w:val="28"/>
          <w:szCs w:val="28"/>
          <w:lang w:val="vi-VN"/>
        </w:rPr>
        <w:t>Giảm 13 so với năm học trước. Tỉ lệ học sinh giảm 0,65%</w:t>
      </w:r>
    </w:p>
    <w:p w14:paraId="16994862" w14:textId="77777777" w:rsidR="008D59DF" w:rsidRPr="00374501" w:rsidRDefault="00000000" w:rsidP="0054139B">
      <w:pPr>
        <w:widowControl w:val="0"/>
        <w:tabs>
          <w:tab w:val="left" w:pos="-284"/>
          <w:tab w:val="left" w:pos="142"/>
        </w:tabs>
        <w:autoSpaceDE w:val="0"/>
        <w:autoSpaceDN w:val="0"/>
        <w:spacing w:after="0" w:line="240" w:lineRule="auto"/>
        <w:ind w:right="98"/>
        <w:jc w:val="both"/>
        <w:rPr>
          <w:sz w:val="28"/>
          <w:szCs w:val="28"/>
          <w:lang w:val="vi-VN"/>
        </w:rPr>
      </w:pPr>
      <w:r w:rsidRPr="00374501">
        <w:rPr>
          <w:sz w:val="28"/>
          <w:szCs w:val="28"/>
          <w:lang w:val="vi-VN"/>
        </w:rPr>
        <w:tab/>
      </w:r>
      <w:r w:rsidRPr="00374501">
        <w:rPr>
          <w:sz w:val="28"/>
          <w:szCs w:val="28"/>
          <w:lang w:val="vi-VN"/>
        </w:rPr>
        <w:tab/>
        <w:t>Đạt chuẩn</w:t>
      </w:r>
      <w:r>
        <w:rPr>
          <w:sz w:val="28"/>
          <w:szCs w:val="28"/>
          <w:lang w:val="vi"/>
        </w:rPr>
        <w:t xml:space="preserve"> </w:t>
      </w:r>
      <w:r w:rsidRPr="00374501">
        <w:rPr>
          <w:sz w:val="28"/>
          <w:szCs w:val="28"/>
          <w:lang w:val="vi-VN"/>
        </w:rPr>
        <w:t>phổ cập GDTHCS mức độ 3.</w:t>
      </w:r>
      <w:r w:rsidRPr="00374501">
        <w:rPr>
          <w:sz w:val="28"/>
          <w:szCs w:val="28"/>
          <w:lang w:val="vi-VN"/>
        </w:rPr>
        <w:tab/>
      </w:r>
      <w:r w:rsidRPr="00374501">
        <w:rPr>
          <w:sz w:val="28"/>
          <w:szCs w:val="28"/>
          <w:lang w:val="vi-VN"/>
        </w:rPr>
        <w:tab/>
      </w:r>
    </w:p>
    <w:p w14:paraId="117AA395" w14:textId="77777777" w:rsidR="008D59DF" w:rsidRPr="00374501" w:rsidRDefault="00000000" w:rsidP="0054139B">
      <w:pPr>
        <w:tabs>
          <w:tab w:val="left" w:pos="851"/>
          <w:tab w:val="left" w:pos="1134"/>
        </w:tabs>
        <w:spacing w:after="0" w:line="240" w:lineRule="auto"/>
        <w:ind w:firstLineChars="250" w:firstLine="700"/>
        <w:jc w:val="both"/>
        <w:rPr>
          <w:sz w:val="28"/>
          <w:szCs w:val="28"/>
          <w:lang w:val="vi-VN"/>
        </w:rPr>
      </w:pPr>
      <w:r w:rsidRPr="00374501">
        <w:rPr>
          <w:rFonts w:cs="Times New Roman"/>
          <w:sz w:val="28"/>
          <w:szCs w:val="28"/>
          <w:lang w:val="vi-VN"/>
        </w:rPr>
        <w:t>Học sinh tốt nghiệp THCS năm 2024 là 177/177 học sinh (Giỏi: 76 hs; tỷ lệ: 42,94% (nữ: 43); Khá: 69; tỷ lệ : 38,98% ( nữ: 29); Trung bình: 32; tỷ lệ: 18,08% (nữ: 8)</w:t>
      </w:r>
    </w:p>
    <w:p w14:paraId="28E245A6" w14:textId="77777777" w:rsidR="008D59DF" w:rsidRPr="00374501" w:rsidRDefault="00000000" w:rsidP="0054139B">
      <w:pPr>
        <w:widowControl w:val="0"/>
        <w:tabs>
          <w:tab w:val="left" w:pos="-284"/>
          <w:tab w:val="left" w:pos="142"/>
        </w:tabs>
        <w:autoSpaceDE w:val="0"/>
        <w:autoSpaceDN w:val="0"/>
        <w:spacing w:after="0" w:line="240" w:lineRule="auto"/>
        <w:ind w:right="98"/>
        <w:jc w:val="both"/>
        <w:rPr>
          <w:sz w:val="28"/>
          <w:szCs w:val="28"/>
          <w:lang w:val="vi-VN"/>
        </w:rPr>
      </w:pPr>
      <w:r w:rsidRPr="00374501">
        <w:rPr>
          <w:sz w:val="28"/>
          <w:szCs w:val="28"/>
          <w:lang w:val="vi-VN"/>
        </w:rPr>
        <w:tab/>
      </w:r>
      <w:r w:rsidRPr="00374501">
        <w:rPr>
          <w:sz w:val="28"/>
          <w:szCs w:val="28"/>
          <w:lang w:val="vi-VN"/>
        </w:rPr>
        <w:tab/>
        <w:t xml:space="preserve">Công tác </w:t>
      </w:r>
      <w:r>
        <w:rPr>
          <w:sz w:val="28"/>
          <w:szCs w:val="28"/>
          <w:lang w:val="vi"/>
        </w:rPr>
        <w:t>phân luồng học sinh sau THCS</w:t>
      </w:r>
      <w:r w:rsidRPr="00374501">
        <w:rPr>
          <w:sz w:val="28"/>
          <w:szCs w:val="28"/>
          <w:lang w:val="vi-VN"/>
        </w:rPr>
        <w:t xml:space="preserve"> quan tâm chú trọng và đạt kết quả rất tốt, đăng ký thi tuyển sinh 136, học sinh học nghề: 12, tiếp tục vận động học sinh còn lại tham gia học GDTX: 10, học nghề ngắn hạn,… hạn chế tình trạng học sinh vào đời sớm khi không có tay nghề. Còn 19 học sinh chưa học nghề hoặc học GDTX, THPT (tỉ lệ 10,73%)</w:t>
      </w:r>
    </w:p>
    <w:p w14:paraId="0B96C5D4" w14:textId="77777777" w:rsidR="008D59DF" w:rsidRDefault="00000000" w:rsidP="00600933">
      <w:pPr>
        <w:widowControl w:val="0"/>
        <w:numPr>
          <w:ilvl w:val="0"/>
          <w:numId w:val="2"/>
        </w:numPr>
        <w:autoSpaceDE w:val="0"/>
        <w:autoSpaceDN w:val="0"/>
        <w:spacing w:after="0" w:line="240" w:lineRule="auto"/>
        <w:ind w:right="98" w:firstLine="720"/>
        <w:jc w:val="both"/>
        <w:rPr>
          <w:b/>
          <w:sz w:val="28"/>
          <w:szCs w:val="28"/>
          <w:lang w:val="vi-VN"/>
        </w:rPr>
      </w:pPr>
      <w:r>
        <w:rPr>
          <w:b/>
          <w:sz w:val="28"/>
          <w:szCs w:val="28"/>
          <w:lang w:val="vi-VN"/>
        </w:rPr>
        <w:t>Thực</w:t>
      </w:r>
      <w:r>
        <w:rPr>
          <w:b/>
          <w:spacing w:val="-4"/>
          <w:sz w:val="28"/>
          <w:szCs w:val="28"/>
          <w:lang w:val="vi-VN"/>
        </w:rPr>
        <w:t xml:space="preserve"> </w:t>
      </w:r>
      <w:r>
        <w:rPr>
          <w:b/>
          <w:sz w:val="28"/>
          <w:szCs w:val="28"/>
          <w:lang w:val="vi-VN"/>
        </w:rPr>
        <w:t>hiện</w:t>
      </w:r>
      <w:r>
        <w:rPr>
          <w:b/>
          <w:spacing w:val="-5"/>
          <w:sz w:val="28"/>
          <w:szCs w:val="28"/>
          <w:lang w:val="vi-VN"/>
        </w:rPr>
        <w:t xml:space="preserve"> </w:t>
      </w:r>
      <w:r>
        <w:rPr>
          <w:b/>
          <w:sz w:val="28"/>
          <w:szCs w:val="28"/>
          <w:lang w:val="vi-VN"/>
        </w:rPr>
        <w:t>hiệu</w:t>
      </w:r>
      <w:r>
        <w:rPr>
          <w:b/>
          <w:spacing w:val="-5"/>
          <w:sz w:val="28"/>
          <w:szCs w:val="28"/>
          <w:lang w:val="vi-VN"/>
        </w:rPr>
        <w:t xml:space="preserve"> </w:t>
      </w:r>
      <w:r>
        <w:rPr>
          <w:b/>
          <w:sz w:val="28"/>
          <w:szCs w:val="28"/>
          <w:lang w:val="vi-VN"/>
        </w:rPr>
        <w:t>quả</w:t>
      </w:r>
      <w:r>
        <w:rPr>
          <w:b/>
          <w:spacing w:val="-2"/>
          <w:sz w:val="28"/>
          <w:szCs w:val="28"/>
          <w:lang w:val="vi-VN"/>
        </w:rPr>
        <w:t xml:space="preserve"> </w:t>
      </w:r>
      <w:r>
        <w:rPr>
          <w:b/>
          <w:sz w:val="28"/>
          <w:szCs w:val="28"/>
          <w:lang w:val="vi-VN"/>
        </w:rPr>
        <w:t>các</w:t>
      </w:r>
      <w:r>
        <w:rPr>
          <w:b/>
          <w:spacing w:val="-4"/>
          <w:sz w:val="28"/>
          <w:szCs w:val="28"/>
          <w:lang w:val="vi-VN"/>
        </w:rPr>
        <w:t xml:space="preserve"> </w:t>
      </w:r>
      <w:r>
        <w:rPr>
          <w:b/>
          <w:sz w:val="28"/>
          <w:szCs w:val="28"/>
          <w:lang w:val="vi-VN"/>
        </w:rPr>
        <w:t>phương</w:t>
      </w:r>
      <w:r>
        <w:rPr>
          <w:b/>
          <w:spacing w:val="-3"/>
          <w:sz w:val="28"/>
          <w:szCs w:val="28"/>
          <w:lang w:val="vi-VN"/>
        </w:rPr>
        <w:t xml:space="preserve"> </w:t>
      </w:r>
      <w:r>
        <w:rPr>
          <w:b/>
          <w:sz w:val="28"/>
          <w:szCs w:val="28"/>
          <w:lang w:val="vi-VN"/>
        </w:rPr>
        <w:t>pháp</w:t>
      </w:r>
      <w:r>
        <w:rPr>
          <w:b/>
          <w:spacing w:val="-5"/>
          <w:sz w:val="28"/>
          <w:szCs w:val="28"/>
          <w:lang w:val="vi-VN"/>
        </w:rPr>
        <w:t xml:space="preserve"> </w:t>
      </w:r>
      <w:r>
        <w:rPr>
          <w:b/>
          <w:sz w:val="28"/>
          <w:szCs w:val="28"/>
          <w:lang w:val="vi-VN"/>
        </w:rPr>
        <w:t>và</w:t>
      </w:r>
      <w:r>
        <w:rPr>
          <w:b/>
          <w:spacing w:val="-2"/>
          <w:sz w:val="28"/>
          <w:szCs w:val="28"/>
          <w:lang w:val="vi-VN"/>
        </w:rPr>
        <w:t xml:space="preserve"> </w:t>
      </w:r>
      <w:r>
        <w:rPr>
          <w:b/>
          <w:sz w:val="28"/>
          <w:szCs w:val="28"/>
          <w:lang w:val="vi-VN"/>
        </w:rPr>
        <w:t>hình</w:t>
      </w:r>
      <w:r>
        <w:rPr>
          <w:b/>
          <w:spacing w:val="-5"/>
          <w:sz w:val="28"/>
          <w:szCs w:val="28"/>
          <w:lang w:val="vi-VN"/>
        </w:rPr>
        <w:t xml:space="preserve"> </w:t>
      </w:r>
      <w:r>
        <w:rPr>
          <w:b/>
          <w:sz w:val="28"/>
          <w:szCs w:val="28"/>
          <w:lang w:val="vi-VN"/>
        </w:rPr>
        <w:t>thức</w:t>
      </w:r>
      <w:r>
        <w:rPr>
          <w:b/>
          <w:spacing w:val="-4"/>
          <w:sz w:val="28"/>
          <w:szCs w:val="28"/>
          <w:lang w:val="vi-VN"/>
        </w:rPr>
        <w:t xml:space="preserve"> </w:t>
      </w:r>
      <w:r>
        <w:rPr>
          <w:b/>
          <w:sz w:val="28"/>
          <w:szCs w:val="28"/>
          <w:lang w:val="vi-VN"/>
        </w:rPr>
        <w:t>dạy</w:t>
      </w:r>
      <w:r>
        <w:rPr>
          <w:b/>
          <w:spacing w:val="-2"/>
          <w:sz w:val="28"/>
          <w:szCs w:val="28"/>
          <w:lang w:val="vi-VN"/>
        </w:rPr>
        <w:t xml:space="preserve"> </w:t>
      </w:r>
      <w:r>
        <w:rPr>
          <w:b/>
          <w:sz w:val="28"/>
          <w:szCs w:val="28"/>
          <w:lang w:val="vi-VN"/>
        </w:rPr>
        <w:t>học,</w:t>
      </w:r>
      <w:r>
        <w:rPr>
          <w:b/>
          <w:spacing w:val="-3"/>
          <w:sz w:val="28"/>
          <w:szCs w:val="28"/>
          <w:lang w:val="vi-VN"/>
        </w:rPr>
        <w:t xml:space="preserve"> </w:t>
      </w:r>
      <w:r>
        <w:rPr>
          <w:b/>
          <w:sz w:val="28"/>
          <w:szCs w:val="28"/>
          <w:lang w:val="vi-VN"/>
        </w:rPr>
        <w:t>giáo</w:t>
      </w:r>
      <w:r>
        <w:rPr>
          <w:b/>
          <w:spacing w:val="-5"/>
          <w:sz w:val="28"/>
          <w:szCs w:val="28"/>
          <w:lang w:val="vi-VN"/>
        </w:rPr>
        <w:t xml:space="preserve"> </w:t>
      </w:r>
      <w:r>
        <w:rPr>
          <w:b/>
          <w:sz w:val="28"/>
          <w:szCs w:val="28"/>
          <w:lang w:val="vi-VN"/>
        </w:rPr>
        <w:t>dục</w:t>
      </w:r>
      <w:r>
        <w:rPr>
          <w:b/>
          <w:spacing w:val="-4"/>
          <w:sz w:val="28"/>
          <w:szCs w:val="28"/>
          <w:lang w:val="vi-VN"/>
        </w:rPr>
        <w:t xml:space="preserve"> </w:t>
      </w:r>
      <w:r>
        <w:rPr>
          <w:b/>
          <w:spacing w:val="-12"/>
          <w:sz w:val="28"/>
          <w:szCs w:val="28"/>
          <w:lang w:val="vi-VN"/>
        </w:rPr>
        <w:t xml:space="preserve">theo </w:t>
      </w:r>
      <w:r w:rsidRPr="00374501">
        <w:rPr>
          <w:b/>
          <w:spacing w:val="-12"/>
          <w:sz w:val="28"/>
          <w:szCs w:val="28"/>
          <w:lang w:val="vi-VN"/>
        </w:rPr>
        <w:t>p</w:t>
      </w:r>
      <w:r>
        <w:rPr>
          <w:b/>
          <w:sz w:val="28"/>
          <w:szCs w:val="28"/>
          <w:lang w:val="vi-VN"/>
        </w:rPr>
        <w:t>hát triển năng lực học</w:t>
      </w:r>
      <w:r>
        <w:rPr>
          <w:b/>
          <w:spacing w:val="-9"/>
          <w:sz w:val="28"/>
          <w:szCs w:val="28"/>
          <w:lang w:val="vi-VN"/>
        </w:rPr>
        <w:t xml:space="preserve"> </w:t>
      </w:r>
      <w:r>
        <w:rPr>
          <w:b/>
          <w:sz w:val="28"/>
          <w:szCs w:val="28"/>
          <w:lang w:val="vi-VN"/>
        </w:rPr>
        <w:t>sinh</w:t>
      </w:r>
    </w:p>
    <w:tbl>
      <w:tblPr>
        <w:tblpPr w:leftFromText="180" w:rightFromText="180" w:vertAnchor="text" w:horzAnchor="page" w:tblpXSpec="center" w:tblpY="825"/>
        <w:tblOverlap w:val="never"/>
        <w:tblW w:w="9439" w:type="dxa"/>
        <w:jc w:val="center"/>
        <w:tblLayout w:type="fixed"/>
        <w:tblLook w:val="04A0" w:firstRow="1" w:lastRow="0" w:firstColumn="1" w:lastColumn="0" w:noHBand="0" w:noVBand="1"/>
      </w:tblPr>
      <w:tblGrid>
        <w:gridCol w:w="644"/>
        <w:gridCol w:w="771"/>
        <w:gridCol w:w="1372"/>
        <w:gridCol w:w="725"/>
        <w:gridCol w:w="996"/>
        <w:gridCol w:w="714"/>
        <w:gridCol w:w="956"/>
        <w:gridCol w:w="784"/>
        <w:gridCol w:w="876"/>
        <w:gridCol w:w="10"/>
        <w:gridCol w:w="704"/>
        <w:gridCol w:w="876"/>
        <w:gridCol w:w="11"/>
      </w:tblGrid>
      <w:tr w:rsidR="008D59DF" w:rsidRPr="00374501" w14:paraId="7747FFAF" w14:textId="77777777">
        <w:trPr>
          <w:trHeight w:val="637"/>
          <w:jc w:val="center"/>
        </w:trPr>
        <w:tc>
          <w:tcPr>
            <w:tcW w:w="943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230054C" w14:textId="77777777" w:rsidR="008D59DF" w:rsidRPr="00AE25A9" w:rsidRDefault="00000000" w:rsidP="00AE25A9">
            <w:pPr>
              <w:shd w:val="clear" w:color="auto" w:fill="FFFFFF"/>
              <w:spacing w:after="0" w:line="240" w:lineRule="auto"/>
              <w:ind w:firstLine="720"/>
              <w:jc w:val="center"/>
              <w:rPr>
                <w:b/>
                <w:sz w:val="22"/>
                <w:lang w:val="vi-VN"/>
              </w:rPr>
            </w:pPr>
            <w:r w:rsidRPr="00AE25A9">
              <w:rPr>
                <w:b/>
                <w:sz w:val="22"/>
                <w:lang w:val="vi-VN"/>
              </w:rPr>
              <w:t>KẾT QUẢ XẾP LOẠI HẠNH KIỂM NĂM HỌC 2023 - 2024</w:t>
            </w:r>
          </w:p>
        </w:tc>
      </w:tr>
      <w:tr w:rsidR="008D59DF" w14:paraId="07729D1B" w14:textId="77777777">
        <w:trPr>
          <w:trHeight w:val="483"/>
          <w:jc w:val="cent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28DCEE" w14:textId="77777777" w:rsidR="008D59DF" w:rsidRDefault="00000000" w:rsidP="0054139B">
            <w:pPr>
              <w:spacing w:after="0" w:line="240" w:lineRule="auto"/>
              <w:ind w:right="-108"/>
              <w:jc w:val="both"/>
              <w:rPr>
                <w:b/>
                <w:sz w:val="26"/>
                <w:szCs w:val="26"/>
              </w:rPr>
            </w:pPr>
            <w:r>
              <w:rPr>
                <w:b/>
                <w:sz w:val="26"/>
                <w:szCs w:val="26"/>
              </w:rPr>
              <w:t>STT</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B04FC8" w14:textId="77777777" w:rsidR="008D59DF" w:rsidRDefault="00000000" w:rsidP="0054139B">
            <w:pPr>
              <w:spacing w:after="0" w:line="240" w:lineRule="auto"/>
              <w:jc w:val="both"/>
              <w:rPr>
                <w:b/>
                <w:sz w:val="26"/>
                <w:szCs w:val="26"/>
              </w:rPr>
            </w:pPr>
            <w:r>
              <w:rPr>
                <w:b/>
                <w:sz w:val="26"/>
                <w:szCs w:val="26"/>
              </w:rPr>
              <w:t>Khối</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F183C6" w14:textId="77777777" w:rsidR="008D59DF" w:rsidRDefault="00000000" w:rsidP="0054139B">
            <w:pPr>
              <w:spacing w:after="0" w:line="240" w:lineRule="auto"/>
              <w:ind w:right="-83"/>
              <w:jc w:val="both"/>
              <w:rPr>
                <w:b/>
                <w:sz w:val="26"/>
                <w:szCs w:val="26"/>
              </w:rPr>
            </w:pPr>
            <w:r>
              <w:rPr>
                <w:b/>
                <w:sz w:val="26"/>
                <w:szCs w:val="26"/>
              </w:rPr>
              <w:t>TSHS/Nữ</w:t>
            </w:r>
          </w:p>
        </w:tc>
        <w:tc>
          <w:tcPr>
            <w:tcW w:w="665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4590DC9" w14:textId="2F409870" w:rsidR="008D59DF" w:rsidRPr="00AE25A9" w:rsidRDefault="00000000" w:rsidP="00AE25A9">
            <w:pPr>
              <w:spacing w:after="0" w:line="240" w:lineRule="auto"/>
              <w:jc w:val="center"/>
              <w:rPr>
                <w:b/>
                <w:sz w:val="22"/>
              </w:rPr>
            </w:pPr>
            <w:r w:rsidRPr="00AE25A9">
              <w:rPr>
                <w:b/>
                <w:sz w:val="22"/>
              </w:rPr>
              <w:t>Xếp loại</w:t>
            </w:r>
          </w:p>
        </w:tc>
      </w:tr>
      <w:tr w:rsidR="008D59DF" w14:paraId="7514A414" w14:textId="77777777">
        <w:trPr>
          <w:trHeight w:val="829"/>
          <w:jc w:val="center"/>
        </w:trPr>
        <w:tc>
          <w:tcPr>
            <w:tcW w:w="6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01DA6B" w14:textId="77777777" w:rsidR="008D59DF" w:rsidRDefault="008D59DF" w:rsidP="0054139B">
            <w:pPr>
              <w:spacing w:after="0" w:line="240" w:lineRule="auto"/>
              <w:jc w:val="both"/>
              <w:rPr>
                <w:b/>
                <w:sz w:val="26"/>
                <w:szCs w:val="2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250AE6" w14:textId="77777777" w:rsidR="008D59DF" w:rsidRDefault="008D59DF" w:rsidP="0054139B">
            <w:pPr>
              <w:spacing w:after="0" w:line="240" w:lineRule="auto"/>
              <w:jc w:val="both"/>
              <w:rPr>
                <w:b/>
                <w:sz w:val="26"/>
                <w:szCs w:val="26"/>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1FCCBA" w14:textId="77777777" w:rsidR="008D59DF" w:rsidRDefault="008D59DF" w:rsidP="0054139B">
            <w:pPr>
              <w:spacing w:after="0" w:line="240" w:lineRule="auto"/>
              <w:jc w:val="both"/>
              <w:rPr>
                <w:b/>
                <w:sz w:val="26"/>
                <w:szCs w:val="26"/>
              </w:rPr>
            </w:pP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DFE18" w14:textId="77777777" w:rsidR="008D59DF" w:rsidRPr="00AE25A9" w:rsidRDefault="00000000" w:rsidP="00AE25A9">
            <w:pPr>
              <w:spacing w:after="0" w:line="240" w:lineRule="auto"/>
              <w:jc w:val="center"/>
              <w:rPr>
                <w:b/>
                <w:sz w:val="22"/>
              </w:rPr>
            </w:pPr>
            <w:r w:rsidRPr="00AE25A9">
              <w:rPr>
                <w:b/>
                <w:sz w:val="22"/>
              </w:rPr>
              <w:t>Tốt</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09C8BE" w14:textId="77777777" w:rsidR="008D59DF" w:rsidRPr="00AE25A9" w:rsidRDefault="00000000" w:rsidP="00AE25A9">
            <w:pPr>
              <w:spacing w:after="0" w:line="240" w:lineRule="auto"/>
              <w:jc w:val="center"/>
              <w:rPr>
                <w:b/>
                <w:sz w:val="22"/>
              </w:rPr>
            </w:pPr>
            <w:r w:rsidRPr="00AE25A9">
              <w:rPr>
                <w:b/>
                <w:sz w:val="22"/>
              </w:rPr>
              <w:t>Khá</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66FBC4" w14:textId="77777777" w:rsidR="008D59DF" w:rsidRPr="00AE25A9" w:rsidRDefault="00000000" w:rsidP="00AE25A9">
            <w:pPr>
              <w:spacing w:after="0" w:line="240" w:lineRule="auto"/>
              <w:jc w:val="center"/>
              <w:rPr>
                <w:b/>
                <w:sz w:val="22"/>
              </w:rPr>
            </w:pPr>
            <w:r w:rsidRPr="00AE25A9">
              <w:rPr>
                <w:b/>
                <w:sz w:val="22"/>
              </w:rPr>
              <w:t>Trung bình (Đạt)</w:t>
            </w:r>
          </w:p>
        </w:tc>
        <w:tc>
          <w:tcPr>
            <w:tcW w:w="15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D54068" w14:textId="77777777" w:rsidR="008D59DF" w:rsidRPr="00AE25A9" w:rsidRDefault="00000000" w:rsidP="00AE25A9">
            <w:pPr>
              <w:spacing w:after="0" w:line="240" w:lineRule="auto"/>
              <w:jc w:val="center"/>
              <w:rPr>
                <w:b/>
                <w:sz w:val="22"/>
              </w:rPr>
            </w:pPr>
            <w:r w:rsidRPr="00AE25A9">
              <w:rPr>
                <w:b/>
                <w:sz w:val="22"/>
              </w:rPr>
              <w:t>Yếu (Chưa đạt)</w:t>
            </w:r>
          </w:p>
        </w:tc>
      </w:tr>
      <w:tr w:rsidR="008D59DF" w14:paraId="2FE41698" w14:textId="77777777">
        <w:trPr>
          <w:gridAfter w:val="1"/>
          <w:wAfter w:w="11" w:type="dxa"/>
          <w:trHeight w:val="483"/>
          <w:jc w:val="center"/>
        </w:trPr>
        <w:tc>
          <w:tcPr>
            <w:tcW w:w="6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E78C5A" w14:textId="77777777" w:rsidR="008D59DF" w:rsidRDefault="008D59DF" w:rsidP="0054139B">
            <w:pPr>
              <w:spacing w:after="0" w:line="240" w:lineRule="auto"/>
              <w:jc w:val="both"/>
              <w:rPr>
                <w:b/>
                <w:sz w:val="26"/>
                <w:szCs w:val="26"/>
              </w:rPr>
            </w:pPr>
          </w:p>
        </w:tc>
        <w:tc>
          <w:tcPr>
            <w:tcW w:w="77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00208D" w14:textId="77777777" w:rsidR="008D59DF" w:rsidRDefault="008D59DF" w:rsidP="0054139B">
            <w:pPr>
              <w:spacing w:after="0" w:line="240" w:lineRule="auto"/>
              <w:jc w:val="both"/>
              <w:rPr>
                <w:b/>
                <w:sz w:val="26"/>
                <w:szCs w:val="26"/>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EDA27C" w14:textId="77777777" w:rsidR="008D59DF" w:rsidRDefault="008D59DF" w:rsidP="0054139B">
            <w:pPr>
              <w:spacing w:after="0" w:line="240" w:lineRule="auto"/>
              <w:jc w:val="both"/>
              <w:rPr>
                <w:b/>
                <w:sz w:val="26"/>
                <w:szCs w:val="26"/>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F19AF" w14:textId="77777777" w:rsidR="008D59DF" w:rsidRDefault="00000000" w:rsidP="005F51F6">
            <w:pPr>
              <w:spacing w:after="0" w:line="240" w:lineRule="auto"/>
              <w:ind w:right="-100"/>
              <w:jc w:val="center"/>
              <w:rPr>
                <w:b/>
                <w:sz w:val="26"/>
                <w:szCs w:val="26"/>
              </w:rPr>
            </w:pPr>
            <w:r>
              <w:rPr>
                <w:b/>
                <w:sz w:val="26"/>
                <w:szCs w:val="26"/>
              </w:rPr>
              <w:t>SL</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90F9E" w14:textId="77777777" w:rsidR="008D59DF" w:rsidRDefault="00000000" w:rsidP="005F51F6">
            <w:pPr>
              <w:spacing w:after="0" w:line="240" w:lineRule="auto"/>
              <w:ind w:right="-100"/>
              <w:jc w:val="center"/>
              <w:rPr>
                <w:b/>
                <w:sz w:val="26"/>
                <w:szCs w:val="26"/>
              </w:rPr>
            </w:pPr>
            <w:r>
              <w:rPr>
                <w:b/>
                <w:sz w:val="26"/>
                <w:szCs w:val="26"/>
              </w:rPr>
              <w:t>Tỉ lệ</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8D273" w14:textId="77777777" w:rsidR="008D59DF" w:rsidRDefault="00000000" w:rsidP="005F51F6">
            <w:pPr>
              <w:spacing w:after="0" w:line="240" w:lineRule="auto"/>
              <w:ind w:right="-53"/>
              <w:jc w:val="center"/>
              <w:rPr>
                <w:b/>
                <w:sz w:val="26"/>
                <w:szCs w:val="26"/>
              </w:rPr>
            </w:pPr>
            <w:r>
              <w:rPr>
                <w:b/>
                <w:sz w:val="26"/>
                <w:szCs w:val="26"/>
              </w:rPr>
              <w:t>SL</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E6C80" w14:textId="77777777" w:rsidR="008D59DF" w:rsidRDefault="00000000" w:rsidP="005F51F6">
            <w:pPr>
              <w:spacing w:after="0" w:line="240" w:lineRule="auto"/>
              <w:ind w:right="-149"/>
              <w:jc w:val="center"/>
              <w:rPr>
                <w:b/>
                <w:sz w:val="26"/>
                <w:szCs w:val="26"/>
              </w:rPr>
            </w:pPr>
            <w:r>
              <w:rPr>
                <w:b/>
                <w:sz w:val="26"/>
                <w:szCs w:val="26"/>
              </w:rPr>
              <w:t>Tỉ lệ</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56BD4" w14:textId="77777777" w:rsidR="008D59DF" w:rsidRDefault="00000000" w:rsidP="005F51F6">
            <w:pPr>
              <w:spacing w:after="0" w:line="240" w:lineRule="auto"/>
              <w:jc w:val="center"/>
              <w:rPr>
                <w:b/>
                <w:sz w:val="26"/>
                <w:szCs w:val="26"/>
              </w:rPr>
            </w:pPr>
            <w:r>
              <w:rPr>
                <w:b/>
                <w:sz w:val="26"/>
                <w:szCs w:val="26"/>
              </w:rPr>
              <w:t>SL</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66B46" w14:textId="77777777" w:rsidR="008D59DF" w:rsidRDefault="00000000" w:rsidP="005F51F6">
            <w:pPr>
              <w:spacing w:after="0" w:line="240" w:lineRule="auto"/>
              <w:jc w:val="center"/>
              <w:rPr>
                <w:b/>
                <w:sz w:val="26"/>
                <w:szCs w:val="26"/>
              </w:rPr>
            </w:pPr>
            <w:r>
              <w:rPr>
                <w:b/>
                <w:sz w:val="26"/>
                <w:szCs w:val="26"/>
              </w:rPr>
              <w:t>Tỉ lệ</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7E2C4D" w14:textId="77777777" w:rsidR="008D59DF" w:rsidRDefault="00000000" w:rsidP="005F51F6">
            <w:pPr>
              <w:spacing w:after="0" w:line="240" w:lineRule="auto"/>
              <w:jc w:val="center"/>
              <w:rPr>
                <w:b/>
                <w:sz w:val="26"/>
                <w:szCs w:val="26"/>
              </w:rPr>
            </w:pPr>
            <w:r>
              <w:rPr>
                <w:b/>
                <w:sz w:val="26"/>
                <w:szCs w:val="26"/>
              </w:rPr>
              <w:t>SL</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77F0" w14:textId="77777777" w:rsidR="008D59DF" w:rsidRDefault="00000000" w:rsidP="005F51F6">
            <w:pPr>
              <w:spacing w:after="0" w:line="240" w:lineRule="auto"/>
              <w:ind w:right="-108"/>
              <w:jc w:val="center"/>
              <w:rPr>
                <w:b/>
                <w:sz w:val="26"/>
                <w:szCs w:val="26"/>
              </w:rPr>
            </w:pPr>
            <w:r>
              <w:rPr>
                <w:b/>
                <w:sz w:val="26"/>
                <w:szCs w:val="26"/>
              </w:rPr>
              <w:t>Tỉ lệ</w:t>
            </w:r>
          </w:p>
        </w:tc>
      </w:tr>
      <w:tr w:rsidR="008D59DF" w14:paraId="709AAEA5" w14:textId="77777777">
        <w:trPr>
          <w:gridAfter w:val="1"/>
          <w:wAfter w:w="11" w:type="dxa"/>
          <w:trHeight w:val="537"/>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387FA" w14:textId="77777777" w:rsidR="008D59DF" w:rsidRDefault="00000000" w:rsidP="0054139B">
            <w:pPr>
              <w:spacing w:after="0" w:line="240" w:lineRule="auto"/>
              <w:jc w:val="both"/>
            </w:pPr>
            <w:r>
              <w:t>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47BF5" w14:textId="77777777" w:rsidR="008D59DF" w:rsidRDefault="00000000" w:rsidP="0054139B">
            <w:pPr>
              <w:spacing w:after="0" w:line="240" w:lineRule="auto"/>
              <w:jc w:val="both"/>
            </w:pPr>
            <w:r>
              <w:t>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1C53" w14:textId="77777777" w:rsidR="008D59DF" w:rsidRDefault="00000000" w:rsidP="0054139B">
            <w:pPr>
              <w:spacing w:after="0" w:line="240" w:lineRule="auto"/>
              <w:jc w:val="both"/>
              <w:rPr>
                <w:sz w:val="26"/>
                <w:szCs w:val="26"/>
              </w:rPr>
            </w:pPr>
            <w:r>
              <w:rPr>
                <w:sz w:val="26"/>
                <w:szCs w:val="26"/>
              </w:rPr>
              <w:t>244/127</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9071" w14:textId="77777777" w:rsidR="008D59DF" w:rsidRDefault="00000000" w:rsidP="0054139B">
            <w:pPr>
              <w:spacing w:after="0" w:line="240" w:lineRule="auto"/>
              <w:jc w:val="both"/>
              <w:rPr>
                <w:bCs/>
              </w:rPr>
            </w:pPr>
            <w:r>
              <w:rPr>
                <w:sz w:val="22"/>
              </w:rPr>
              <w:t>240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154C" w14:textId="77777777" w:rsidR="008D59DF" w:rsidRDefault="00000000" w:rsidP="0054139B">
            <w:pPr>
              <w:spacing w:after="0" w:line="240" w:lineRule="auto"/>
              <w:jc w:val="both"/>
              <w:rPr>
                <w:bCs/>
              </w:rPr>
            </w:pPr>
            <w:r>
              <w:rPr>
                <w:sz w:val="22"/>
              </w:rPr>
              <w:t>98,36</w:t>
            </w:r>
            <w:r>
              <w:t>%</w:t>
            </w:r>
          </w:p>
        </w:tc>
        <w:tc>
          <w:tcPr>
            <w:tcW w:w="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EBAB5" w14:textId="77777777" w:rsidR="008D59DF" w:rsidRDefault="00000000" w:rsidP="0054139B">
            <w:pPr>
              <w:spacing w:after="0" w:line="240" w:lineRule="auto"/>
              <w:jc w:val="both"/>
              <w:rPr>
                <w:bCs/>
              </w:rPr>
            </w:pPr>
            <w:r>
              <w:rPr>
                <w:sz w:val="22"/>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D9124" w14:textId="77777777" w:rsidR="008D59DF" w:rsidRDefault="00000000" w:rsidP="0054139B">
            <w:pPr>
              <w:spacing w:after="0" w:line="240" w:lineRule="auto"/>
              <w:jc w:val="both"/>
              <w:rPr>
                <w:bCs/>
              </w:rPr>
            </w:pPr>
            <w:r>
              <w:t>1,64%</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5DCB4" w14:textId="77777777" w:rsidR="008D59DF" w:rsidRDefault="00000000" w:rsidP="0054139B">
            <w:pPr>
              <w:spacing w:after="0" w:line="240" w:lineRule="auto"/>
              <w:jc w:val="both"/>
              <w:rPr>
                <w:bCs/>
              </w:rPr>
            </w:pPr>
            <w:r>
              <w:rPr>
                <w:sz w:val="22"/>
              </w:rPr>
              <w:t> 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0E24C" w14:textId="77777777" w:rsidR="008D59DF" w:rsidRDefault="00000000" w:rsidP="0054139B">
            <w:pPr>
              <w:spacing w:after="0" w:line="240" w:lineRule="auto"/>
              <w:jc w:val="both"/>
              <w:rPr>
                <w:bCs/>
              </w:rPr>
            </w:pPr>
            <w:r>
              <w:t>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D64F94" w14:textId="77777777" w:rsidR="008D59DF" w:rsidRDefault="00000000" w:rsidP="0054139B">
            <w:pPr>
              <w:spacing w:after="0" w:line="240" w:lineRule="auto"/>
              <w:jc w:val="both"/>
              <w:rPr>
                <w:bCs/>
              </w:rPr>
            </w:pPr>
            <w:r>
              <w:rPr>
                <w:bCs/>
              </w:rP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7D607" w14:textId="77777777" w:rsidR="008D59DF" w:rsidRDefault="00000000" w:rsidP="0054139B">
            <w:pPr>
              <w:spacing w:after="0" w:line="240" w:lineRule="auto"/>
              <w:jc w:val="both"/>
              <w:rPr>
                <w:bCs/>
              </w:rPr>
            </w:pPr>
            <w:r>
              <w:t>0,0%</w:t>
            </w:r>
          </w:p>
        </w:tc>
      </w:tr>
      <w:tr w:rsidR="008D59DF" w14:paraId="75A4E895" w14:textId="77777777">
        <w:trPr>
          <w:gridAfter w:val="1"/>
          <w:wAfter w:w="11" w:type="dxa"/>
          <w:trHeight w:val="537"/>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AE38D" w14:textId="77777777" w:rsidR="008D59DF" w:rsidRDefault="00000000" w:rsidP="0054139B">
            <w:pPr>
              <w:spacing w:after="0" w:line="240" w:lineRule="auto"/>
              <w:jc w:val="both"/>
            </w:pPr>
            <w:r>
              <w:t>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8A2E9" w14:textId="77777777" w:rsidR="008D59DF" w:rsidRDefault="00000000" w:rsidP="0054139B">
            <w:pPr>
              <w:spacing w:after="0" w:line="240" w:lineRule="auto"/>
              <w:jc w:val="both"/>
            </w:pPr>
            <w:r>
              <w:t>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ECD3D" w14:textId="77777777" w:rsidR="008D59DF" w:rsidRDefault="00000000" w:rsidP="0054139B">
            <w:pPr>
              <w:spacing w:after="0" w:line="240" w:lineRule="auto"/>
              <w:jc w:val="both"/>
              <w:rPr>
                <w:sz w:val="26"/>
                <w:szCs w:val="26"/>
              </w:rPr>
            </w:pPr>
            <w:r>
              <w:rPr>
                <w:sz w:val="26"/>
                <w:szCs w:val="26"/>
              </w:rPr>
              <w:t>179/89</w:t>
            </w:r>
          </w:p>
        </w:tc>
        <w:tc>
          <w:tcPr>
            <w:tcW w:w="725" w:type="dxa"/>
            <w:tcBorders>
              <w:top w:val="nil"/>
              <w:left w:val="single" w:sz="4" w:space="0" w:color="000000"/>
              <w:bottom w:val="single" w:sz="4" w:space="0" w:color="000000"/>
              <w:right w:val="single" w:sz="4" w:space="0" w:color="000000"/>
            </w:tcBorders>
            <w:shd w:val="clear" w:color="auto" w:fill="auto"/>
            <w:noWrap/>
            <w:vAlign w:val="center"/>
          </w:tcPr>
          <w:p w14:paraId="2E547C19" w14:textId="77777777" w:rsidR="008D59DF" w:rsidRDefault="00000000" w:rsidP="0054139B">
            <w:pPr>
              <w:spacing w:after="0" w:line="240" w:lineRule="auto"/>
              <w:jc w:val="both"/>
              <w:rPr>
                <w:bCs/>
              </w:rPr>
            </w:pPr>
            <w:r>
              <w:rPr>
                <w:sz w:val="22"/>
              </w:rPr>
              <w:t>158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983E0" w14:textId="77777777" w:rsidR="008D59DF" w:rsidRDefault="00000000" w:rsidP="0054139B">
            <w:pPr>
              <w:spacing w:after="0" w:line="240" w:lineRule="auto"/>
              <w:jc w:val="both"/>
              <w:rPr>
                <w:bCs/>
              </w:rPr>
            </w:pPr>
            <w:r>
              <w:t>88,27%</w:t>
            </w:r>
          </w:p>
        </w:tc>
        <w:tc>
          <w:tcPr>
            <w:tcW w:w="714" w:type="dxa"/>
            <w:tcBorders>
              <w:top w:val="nil"/>
              <w:left w:val="single" w:sz="4" w:space="0" w:color="000000"/>
              <w:bottom w:val="single" w:sz="4" w:space="0" w:color="000000"/>
              <w:right w:val="single" w:sz="4" w:space="0" w:color="000000"/>
            </w:tcBorders>
            <w:shd w:val="clear" w:color="auto" w:fill="auto"/>
            <w:noWrap/>
            <w:vAlign w:val="center"/>
          </w:tcPr>
          <w:p w14:paraId="25B51C71" w14:textId="77777777" w:rsidR="008D59DF" w:rsidRDefault="00000000" w:rsidP="0054139B">
            <w:pPr>
              <w:spacing w:after="0" w:line="240" w:lineRule="auto"/>
              <w:jc w:val="both"/>
              <w:rPr>
                <w:bCs/>
              </w:rPr>
            </w:pPr>
            <w:r>
              <w:rPr>
                <w:sz w:val="22"/>
              </w:rPr>
              <w:t>21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0DC77" w14:textId="77777777" w:rsidR="008D59DF" w:rsidRDefault="00000000" w:rsidP="0054139B">
            <w:pPr>
              <w:spacing w:after="0" w:line="240" w:lineRule="auto"/>
              <w:jc w:val="both"/>
              <w:rPr>
                <w:bCs/>
              </w:rPr>
            </w:pPr>
            <w:r>
              <w:t>11,73%</w:t>
            </w:r>
          </w:p>
        </w:tc>
        <w:tc>
          <w:tcPr>
            <w:tcW w:w="784" w:type="dxa"/>
            <w:tcBorders>
              <w:top w:val="nil"/>
              <w:left w:val="single" w:sz="4" w:space="0" w:color="000000"/>
              <w:bottom w:val="single" w:sz="4" w:space="0" w:color="000000"/>
              <w:right w:val="single" w:sz="4" w:space="0" w:color="000000"/>
            </w:tcBorders>
            <w:shd w:val="clear" w:color="auto" w:fill="auto"/>
            <w:noWrap/>
            <w:vAlign w:val="center"/>
          </w:tcPr>
          <w:p w14:paraId="11E68AAA" w14:textId="77777777" w:rsidR="008D59DF" w:rsidRDefault="00000000" w:rsidP="0054139B">
            <w:pPr>
              <w:spacing w:after="0" w:line="240" w:lineRule="auto"/>
              <w:jc w:val="both"/>
              <w:rPr>
                <w:bCs/>
              </w:rPr>
            </w:pPr>
            <w:r>
              <w:rPr>
                <w:sz w:val="22"/>
              </w:rPr>
              <w:t> 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24F88" w14:textId="77777777" w:rsidR="008D59DF" w:rsidRDefault="00000000" w:rsidP="0054139B">
            <w:pPr>
              <w:spacing w:after="0" w:line="240" w:lineRule="auto"/>
              <w:jc w:val="both"/>
              <w:rPr>
                <w:bCs/>
              </w:rPr>
            </w:pPr>
            <w:r>
              <w:t>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9201F3" w14:textId="77777777" w:rsidR="008D59DF" w:rsidRDefault="00000000" w:rsidP="0054139B">
            <w:pPr>
              <w:spacing w:after="0" w:line="240" w:lineRule="auto"/>
              <w:jc w:val="both"/>
              <w:rPr>
                <w:bCs/>
              </w:rPr>
            </w:pPr>
            <w:r>
              <w:rPr>
                <w:bCs/>
              </w:rP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1B68C" w14:textId="77777777" w:rsidR="008D59DF" w:rsidRDefault="00000000" w:rsidP="0054139B">
            <w:pPr>
              <w:spacing w:after="0" w:line="240" w:lineRule="auto"/>
              <w:jc w:val="both"/>
              <w:rPr>
                <w:bCs/>
              </w:rPr>
            </w:pPr>
            <w:r>
              <w:t>0,0%</w:t>
            </w:r>
          </w:p>
        </w:tc>
      </w:tr>
      <w:tr w:rsidR="008D59DF" w14:paraId="310D545A" w14:textId="77777777">
        <w:trPr>
          <w:gridAfter w:val="1"/>
          <w:wAfter w:w="11" w:type="dxa"/>
          <w:trHeight w:val="537"/>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B8028" w14:textId="77777777" w:rsidR="008D59DF" w:rsidRDefault="00000000" w:rsidP="0054139B">
            <w:pPr>
              <w:spacing w:after="0" w:line="240" w:lineRule="auto"/>
              <w:jc w:val="both"/>
            </w:pPr>
            <w:r>
              <w:t>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06B40" w14:textId="77777777" w:rsidR="008D59DF" w:rsidRDefault="00000000" w:rsidP="0054139B">
            <w:pPr>
              <w:spacing w:after="0" w:line="240" w:lineRule="auto"/>
              <w:jc w:val="both"/>
            </w:pPr>
            <w:r>
              <w:t>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F6598" w14:textId="77777777" w:rsidR="008D59DF" w:rsidRDefault="00000000" w:rsidP="0054139B">
            <w:pPr>
              <w:spacing w:after="0" w:line="240" w:lineRule="auto"/>
              <w:jc w:val="both"/>
              <w:rPr>
                <w:sz w:val="26"/>
                <w:szCs w:val="26"/>
              </w:rPr>
            </w:pPr>
            <w:r>
              <w:rPr>
                <w:sz w:val="26"/>
                <w:szCs w:val="26"/>
              </w:rPr>
              <w:t>148/81</w:t>
            </w:r>
          </w:p>
        </w:tc>
        <w:tc>
          <w:tcPr>
            <w:tcW w:w="725" w:type="dxa"/>
            <w:tcBorders>
              <w:top w:val="nil"/>
              <w:left w:val="single" w:sz="4" w:space="0" w:color="000000"/>
              <w:bottom w:val="single" w:sz="4" w:space="0" w:color="000000"/>
              <w:right w:val="single" w:sz="4" w:space="0" w:color="000000"/>
            </w:tcBorders>
            <w:shd w:val="clear" w:color="auto" w:fill="auto"/>
            <w:noWrap/>
            <w:vAlign w:val="center"/>
          </w:tcPr>
          <w:p w14:paraId="70F94EE8" w14:textId="77777777" w:rsidR="008D59DF" w:rsidRDefault="00000000" w:rsidP="0054139B">
            <w:pPr>
              <w:spacing w:after="0" w:line="240" w:lineRule="auto"/>
              <w:jc w:val="both"/>
              <w:rPr>
                <w:bCs/>
              </w:rPr>
            </w:pPr>
            <w:r>
              <w:rPr>
                <w:sz w:val="22"/>
              </w:rPr>
              <w:t>110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208E" w14:textId="77777777" w:rsidR="008D59DF" w:rsidRDefault="00000000" w:rsidP="0054139B">
            <w:pPr>
              <w:spacing w:after="0" w:line="240" w:lineRule="auto"/>
              <w:jc w:val="both"/>
              <w:rPr>
                <w:bCs/>
              </w:rPr>
            </w:pPr>
            <w:r>
              <w:t>74,32%</w:t>
            </w:r>
          </w:p>
        </w:tc>
        <w:tc>
          <w:tcPr>
            <w:tcW w:w="714" w:type="dxa"/>
            <w:tcBorders>
              <w:top w:val="nil"/>
              <w:left w:val="single" w:sz="4" w:space="0" w:color="000000"/>
              <w:bottom w:val="single" w:sz="4" w:space="0" w:color="000000"/>
              <w:right w:val="single" w:sz="4" w:space="0" w:color="000000"/>
            </w:tcBorders>
            <w:shd w:val="clear" w:color="auto" w:fill="auto"/>
            <w:noWrap/>
            <w:vAlign w:val="center"/>
          </w:tcPr>
          <w:p w14:paraId="07CEAE3F" w14:textId="77777777" w:rsidR="008D59DF" w:rsidRDefault="00000000" w:rsidP="0054139B">
            <w:pPr>
              <w:spacing w:after="0" w:line="240" w:lineRule="auto"/>
              <w:jc w:val="both"/>
              <w:rPr>
                <w:bCs/>
              </w:rPr>
            </w:pPr>
            <w:r>
              <w:rPr>
                <w:sz w:val="22"/>
              </w:rPr>
              <w:t>34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6561" w14:textId="77777777" w:rsidR="008D59DF" w:rsidRDefault="00000000" w:rsidP="0054139B">
            <w:pPr>
              <w:spacing w:after="0" w:line="240" w:lineRule="auto"/>
              <w:jc w:val="both"/>
              <w:rPr>
                <w:bCs/>
              </w:rPr>
            </w:pPr>
            <w:r>
              <w:t>22,97%</w:t>
            </w:r>
          </w:p>
        </w:tc>
        <w:tc>
          <w:tcPr>
            <w:tcW w:w="784" w:type="dxa"/>
            <w:tcBorders>
              <w:top w:val="nil"/>
              <w:left w:val="single" w:sz="4" w:space="0" w:color="000000"/>
              <w:bottom w:val="single" w:sz="4" w:space="0" w:color="000000"/>
              <w:right w:val="single" w:sz="4" w:space="0" w:color="000000"/>
            </w:tcBorders>
            <w:shd w:val="clear" w:color="auto" w:fill="auto"/>
            <w:noWrap/>
            <w:vAlign w:val="center"/>
          </w:tcPr>
          <w:p w14:paraId="46E10072" w14:textId="77777777" w:rsidR="008D59DF" w:rsidRDefault="00000000" w:rsidP="0054139B">
            <w:pPr>
              <w:spacing w:after="0" w:line="240" w:lineRule="auto"/>
              <w:jc w:val="both"/>
              <w:rPr>
                <w:bCs/>
              </w:rPr>
            </w:pPr>
            <w:r>
              <w:rPr>
                <w:sz w:val="22"/>
              </w:rPr>
              <w:t>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F6D2" w14:textId="77777777" w:rsidR="008D59DF" w:rsidRDefault="00000000" w:rsidP="0054139B">
            <w:pPr>
              <w:spacing w:after="0" w:line="240" w:lineRule="auto"/>
              <w:jc w:val="both"/>
              <w:rPr>
                <w:bCs/>
              </w:rPr>
            </w:pPr>
            <w:r>
              <w:t>2,70%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3BB53A" w14:textId="77777777" w:rsidR="008D59DF" w:rsidRDefault="00000000" w:rsidP="0054139B">
            <w:pPr>
              <w:spacing w:after="0" w:line="240" w:lineRule="auto"/>
              <w:jc w:val="both"/>
              <w:rPr>
                <w:bCs/>
              </w:rPr>
            </w:pPr>
            <w:r>
              <w:rPr>
                <w:bCs/>
              </w:rP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42ADE" w14:textId="77777777" w:rsidR="008D59DF" w:rsidRDefault="00000000" w:rsidP="0054139B">
            <w:pPr>
              <w:spacing w:after="0" w:line="240" w:lineRule="auto"/>
              <w:jc w:val="both"/>
              <w:rPr>
                <w:bCs/>
              </w:rPr>
            </w:pPr>
            <w:r>
              <w:t>0,0%</w:t>
            </w:r>
          </w:p>
        </w:tc>
      </w:tr>
      <w:tr w:rsidR="008D59DF" w14:paraId="19946568" w14:textId="77777777">
        <w:trPr>
          <w:gridAfter w:val="1"/>
          <w:wAfter w:w="11" w:type="dxa"/>
          <w:trHeight w:val="537"/>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9C208" w14:textId="77777777" w:rsidR="008D59DF" w:rsidRDefault="00000000" w:rsidP="0054139B">
            <w:pPr>
              <w:spacing w:after="0" w:line="240" w:lineRule="auto"/>
              <w:jc w:val="both"/>
            </w:pPr>
            <w:r>
              <w:t>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95BB" w14:textId="77777777" w:rsidR="008D59DF" w:rsidRDefault="00000000" w:rsidP="0054139B">
            <w:pPr>
              <w:spacing w:after="0" w:line="240" w:lineRule="auto"/>
              <w:jc w:val="both"/>
            </w:pPr>
            <w:r>
              <w:t>9</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E0532" w14:textId="77777777" w:rsidR="008D59DF" w:rsidRDefault="00000000" w:rsidP="0054139B">
            <w:pPr>
              <w:spacing w:after="0" w:line="240" w:lineRule="auto"/>
              <w:jc w:val="both"/>
              <w:rPr>
                <w:sz w:val="26"/>
                <w:szCs w:val="26"/>
              </w:rPr>
            </w:pPr>
            <w:r>
              <w:rPr>
                <w:sz w:val="26"/>
                <w:szCs w:val="26"/>
              </w:rPr>
              <w:t>177/90</w:t>
            </w:r>
          </w:p>
        </w:tc>
        <w:tc>
          <w:tcPr>
            <w:tcW w:w="725" w:type="dxa"/>
            <w:tcBorders>
              <w:top w:val="nil"/>
              <w:left w:val="single" w:sz="4" w:space="0" w:color="000000"/>
              <w:bottom w:val="single" w:sz="4" w:space="0" w:color="000000"/>
              <w:right w:val="single" w:sz="4" w:space="0" w:color="000000"/>
            </w:tcBorders>
            <w:shd w:val="clear" w:color="auto" w:fill="auto"/>
            <w:noWrap/>
            <w:vAlign w:val="center"/>
          </w:tcPr>
          <w:p w14:paraId="626A15F8" w14:textId="77777777" w:rsidR="008D59DF" w:rsidRDefault="00000000" w:rsidP="0054139B">
            <w:pPr>
              <w:spacing w:after="0" w:line="240" w:lineRule="auto"/>
              <w:jc w:val="both"/>
              <w:rPr>
                <w:bCs/>
              </w:rPr>
            </w:pPr>
            <w:r>
              <w:rPr>
                <w:sz w:val="22"/>
              </w:rPr>
              <w:t>173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9BDE3" w14:textId="77777777" w:rsidR="008D59DF" w:rsidRDefault="00000000" w:rsidP="0054139B">
            <w:pPr>
              <w:spacing w:after="0" w:line="240" w:lineRule="auto"/>
              <w:jc w:val="both"/>
              <w:rPr>
                <w:bCs/>
              </w:rPr>
            </w:pPr>
            <w:r>
              <w:t>97,74%</w:t>
            </w:r>
          </w:p>
        </w:tc>
        <w:tc>
          <w:tcPr>
            <w:tcW w:w="714" w:type="dxa"/>
            <w:tcBorders>
              <w:top w:val="nil"/>
              <w:left w:val="single" w:sz="4" w:space="0" w:color="000000"/>
              <w:bottom w:val="single" w:sz="4" w:space="0" w:color="000000"/>
              <w:right w:val="single" w:sz="4" w:space="0" w:color="000000"/>
            </w:tcBorders>
            <w:shd w:val="clear" w:color="auto" w:fill="auto"/>
            <w:noWrap/>
            <w:vAlign w:val="center"/>
          </w:tcPr>
          <w:p w14:paraId="2E566B6F" w14:textId="77777777" w:rsidR="008D59DF" w:rsidRDefault="00000000" w:rsidP="0054139B">
            <w:pPr>
              <w:spacing w:after="0" w:line="240" w:lineRule="auto"/>
              <w:jc w:val="both"/>
              <w:rPr>
                <w:bCs/>
              </w:rPr>
            </w:pPr>
            <w:r>
              <w:rPr>
                <w:sz w:val="22"/>
              </w:rPr>
              <w:t>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3D1E" w14:textId="77777777" w:rsidR="008D59DF" w:rsidRDefault="00000000" w:rsidP="0054139B">
            <w:pPr>
              <w:spacing w:after="0" w:line="240" w:lineRule="auto"/>
              <w:jc w:val="both"/>
              <w:rPr>
                <w:bCs/>
              </w:rPr>
            </w:pPr>
            <w:r>
              <w:t>2,26%</w:t>
            </w:r>
          </w:p>
        </w:tc>
        <w:tc>
          <w:tcPr>
            <w:tcW w:w="784" w:type="dxa"/>
            <w:tcBorders>
              <w:top w:val="nil"/>
              <w:left w:val="single" w:sz="4" w:space="0" w:color="000000"/>
              <w:bottom w:val="single" w:sz="4" w:space="0" w:color="000000"/>
              <w:right w:val="single" w:sz="4" w:space="0" w:color="000000"/>
            </w:tcBorders>
            <w:shd w:val="clear" w:color="auto" w:fill="auto"/>
            <w:noWrap/>
            <w:vAlign w:val="center"/>
          </w:tcPr>
          <w:p w14:paraId="54897FCA" w14:textId="77777777" w:rsidR="008D59DF" w:rsidRDefault="00000000" w:rsidP="0054139B">
            <w:pPr>
              <w:spacing w:after="0" w:line="240" w:lineRule="auto"/>
              <w:jc w:val="both"/>
              <w:rPr>
                <w:bCs/>
              </w:rPr>
            </w:pPr>
            <w:r>
              <w:rPr>
                <w:sz w:val="22"/>
              </w:rPr>
              <w:t> 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44B2" w14:textId="77777777" w:rsidR="008D59DF" w:rsidRDefault="00000000" w:rsidP="0054139B">
            <w:pPr>
              <w:spacing w:after="0" w:line="240" w:lineRule="auto"/>
              <w:jc w:val="both"/>
              <w:rPr>
                <w:bCs/>
              </w:rPr>
            </w:pPr>
            <w:r>
              <w:t>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70321D" w14:textId="77777777" w:rsidR="008D59DF" w:rsidRDefault="00000000" w:rsidP="0054139B">
            <w:pPr>
              <w:spacing w:after="0" w:line="240" w:lineRule="auto"/>
              <w:jc w:val="both"/>
              <w:rPr>
                <w:bCs/>
              </w:rPr>
            </w:pPr>
            <w:r>
              <w:rPr>
                <w:bCs/>
              </w:rP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F4705" w14:textId="77777777" w:rsidR="008D59DF" w:rsidRDefault="00000000" w:rsidP="0054139B">
            <w:pPr>
              <w:spacing w:after="0" w:line="240" w:lineRule="auto"/>
              <w:jc w:val="both"/>
              <w:rPr>
                <w:bCs/>
              </w:rPr>
            </w:pPr>
            <w:r>
              <w:t>0,0%</w:t>
            </w:r>
          </w:p>
        </w:tc>
      </w:tr>
      <w:tr w:rsidR="008D59DF" w14:paraId="717CBE62" w14:textId="77777777">
        <w:trPr>
          <w:gridAfter w:val="1"/>
          <w:wAfter w:w="11" w:type="dxa"/>
          <w:trHeight w:val="558"/>
          <w:jc w:val="center"/>
        </w:trPr>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031168" w14:textId="77777777" w:rsidR="008D59DF" w:rsidRDefault="00000000" w:rsidP="0054139B">
            <w:pPr>
              <w:spacing w:after="0" w:line="240" w:lineRule="auto"/>
              <w:jc w:val="both"/>
              <w:rPr>
                <w:b/>
                <w:sz w:val="26"/>
                <w:szCs w:val="26"/>
              </w:rPr>
            </w:pPr>
            <w:r>
              <w:rPr>
                <w:b/>
                <w:sz w:val="26"/>
                <w:szCs w:val="26"/>
              </w:rPr>
              <w:t>T. trường</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FBFB0" w14:textId="77777777" w:rsidR="008D59DF" w:rsidRDefault="00000000" w:rsidP="0054139B">
            <w:pPr>
              <w:spacing w:after="0" w:line="240" w:lineRule="auto"/>
              <w:jc w:val="both"/>
              <w:rPr>
                <w:b/>
                <w:sz w:val="26"/>
                <w:szCs w:val="26"/>
              </w:rPr>
            </w:pPr>
            <w:r>
              <w:rPr>
                <w:b/>
                <w:sz w:val="26"/>
                <w:szCs w:val="26"/>
              </w:rPr>
              <w:t>748/377</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994FC" w14:textId="77777777" w:rsidR="008D59DF" w:rsidRDefault="00000000" w:rsidP="0054139B">
            <w:pPr>
              <w:spacing w:after="0" w:line="240" w:lineRule="auto"/>
              <w:jc w:val="both"/>
              <w:rPr>
                <w:b/>
                <w:sz w:val="26"/>
                <w:szCs w:val="26"/>
              </w:rPr>
            </w:pPr>
            <w:r>
              <w:rPr>
                <w:b/>
                <w:sz w:val="26"/>
                <w:szCs w:val="26"/>
              </w:rPr>
              <w:t>678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5D6B" w14:textId="77777777" w:rsidR="008D59DF" w:rsidRDefault="00000000" w:rsidP="0054139B">
            <w:pPr>
              <w:spacing w:after="0" w:line="240" w:lineRule="auto"/>
              <w:jc w:val="both"/>
              <w:rPr>
                <w:b/>
                <w:sz w:val="20"/>
                <w:szCs w:val="20"/>
              </w:rPr>
            </w:pPr>
            <w:r>
              <w:rPr>
                <w:b/>
              </w:rPr>
              <w:t>90,64%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D8B7D" w14:textId="77777777" w:rsidR="008D59DF" w:rsidRDefault="00000000" w:rsidP="0054139B">
            <w:pPr>
              <w:spacing w:after="0" w:line="240" w:lineRule="auto"/>
              <w:jc w:val="both"/>
              <w:rPr>
                <w:b/>
                <w:sz w:val="22"/>
              </w:rPr>
            </w:pPr>
            <w:r>
              <w:rPr>
                <w:b/>
                <w:sz w:val="22"/>
              </w:rPr>
              <w:t>63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2E66" w14:textId="77777777" w:rsidR="008D59DF" w:rsidRDefault="00000000" w:rsidP="0054139B">
            <w:pPr>
              <w:spacing w:after="0" w:line="240" w:lineRule="auto"/>
              <w:jc w:val="both"/>
              <w:rPr>
                <w:b/>
                <w:sz w:val="20"/>
                <w:szCs w:val="20"/>
              </w:rPr>
            </w:pPr>
            <w:r>
              <w:rPr>
                <w:b/>
              </w:rPr>
              <w:t>8,42%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9DFC9" w14:textId="77777777" w:rsidR="008D59DF" w:rsidRDefault="00000000" w:rsidP="0054139B">
            <w:pPr>
              <w:spacing w:after="0" w:line="240" w:lineRule="auto"/>
              <w:jc w:val="both"/>
              <w:rPr>
                <w:b/>
                <w:sz w:val="22"/>
              </w:rPr>
            </w:pPr>
            <w:r>
              <w:rPr>
                <w:b/>
                <w:sz w:val="22"/>
              </w:rPr>
              <w:t>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B0EF7" w14:textId="77777777" w:rsidR="008D59DF" w:rsidRDefault="00000000" w:rsidP="0054139B">
            <w:pPr>
              <w:spacing w:after="0" w:line="240" w:lineRule="auto"/>
              <w:jc w:val="both"/>
              <w:rPr>
                <w:b/>
                <w:sz w:val="20"/>
                <w:szCs w:val="20"/>
              </w:rPr>
            </w:pPr>
            <w:r>
              <w:rPr>
                <w:b/>
              </w:rPr>
              <w:t>0,53%</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9F7C4" w14:textId="77777777" w:rsidR="008D59DF" w:rsidRDefault="00000000" w:rsidP="0054139B">
            <w:pPr>
              <w:spacing w:after="0" w:line="240" w:lineRule="auto"/>
              <w:jc w:val="both"/>
              <w:rPr>
                <w:b/>
                <w:sz w:val="22"/>
              </w:rPr>
            </w:pPr>
            <w:r>
              <w:rPr>
                <w:b/>
                <w:sz w:val="22"/>
              </w:rP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2F277" w14:textId="77777777" w:rsidR="008D59DF" w:rsidRDefault="00000000" w:rsidP="0054139B">
            <w:pPr>
              <w:spacing w:after="0" w:line="240" w:lineRule="auto"/>
              <w:jc w:val="both"/>
              <w:rPr>
                <w:b/>
                <w:sz w:val="22"/>
              </w:rPr>
            </w:pPr>
            <w:r>
              <w:rPr>
                <w:b/>
              </w:rPr>
              <w:t>0,00%</w:t>
            </w:r>
          </w:p>
        </w:tc>
      </w:tr>
    </w:tbl>
    <w:p w14:paraId="59A098CE" w14:textId="77777777" w:rsidR="008D59DF" w:rsidRPr="00C22080" w:rsidRDefault="00000000" w:rsidP="0054139B">
      <w:pPr>
        <w:spacing w:after="0" w:line="240" w:lineRule="auto"/>
        <w:ind w:firstLine="720"/>
        <w:jc w:val="both"/>
        <w:rPr>
          <w:sz w:val="28"/>
          <w:szCs w:val="28"/>
        </w:rPr>
      </w:pPr>
      <w:r w:rsidRPr="00C22080">
        <w:rPr>
          <w:sz w:val="28"/>
          <w:szCs w:val="28"/>
        </w:rPr>
        <w:t>- Kết quả hạnh kiểm/ rèn luyện:</w:t>
      </w:r>
    </w:p>
    <w:p w14:paraId="01130390" w14:textId="77777777" w:rsidR="008D59DF" w:rsidRPr="00C22080" w:rsidRDefault="00000000" w:rsidP="0054139B">
      <w:pPr>
        <w:shd w:val="clear" w:color="auto" w:fill="FFFFFF"/>
        <w:spacing w:before="90" w:after="90" w:line="234" w:lineRule="atLeast"/>
        <w:ind w:firstLine="720"/>
        <w:jc w:val="both"/>
        <w:rPr>
          <w:sz w:val="28"/>
          <w:szCs w:val="28"/>
        </w:rPr>
      </w:pPr>
      <w:r w:rsidRPr="00C22080">
        <w:rPr>
          <w:sz w:val="28"/>
          <w:szCs w:val="28"/>
          <w:lang w:val="vi-VN"/>
        </w:rPr>
        <w:t xml:space="preserve">- Học lực/kết quả học tập </w:t>
      </w:r>
    </w:p>
    <w:p w14:paraId="7B8B559B" w14:textId="77777777" w:rsidR="00DE4251" w:rsidRDefault="00DE4251" w:rsidP="0054139B">
      <w:pPr>
        <w:shd w:val="clear" w:color="auto" w:fill="FFFFFF"/>
        <w:spacing w:before="90" w:after="90" w:line="234" w:lineRule="atLeast"/>
        <w:ind w:firstLine="720"/>
        <w:jc w:val="both"/>
      </w:pPr>
    </w:p>
    <w:p w14:paraId="1E1E042B" w14:textId="77777777" w:rsidR="00DE4251" w:rsidRDefault="00DE4251" w:rsidP="0054139B">
      <w:pPr>
        <w:shd w:val="clear" w:color="auto" w:fill="FFFFFF"/>
        <w:spacing w:before="90" w:after="90" w:line="234" w:lineRule="atLeast"/>
        <w:ind w:firstLine="720"/>
        <w:jc w:val="both"/>
      </w:pPr>
    </w:p>
    <w:p w14:paraId="15442C05" w14:textId="77777777" w:rsidR="00DE4251" w:rsidRPr="00DE4251" w:rsidRDefault="00DE4251" w:rsidP="0054139B">
      <w:pPr>
        <w:shd w:val="clear" w:color="auto" w:fill="FFFFFF"/>
        <w:spacing w:before="90" w:after="90" w:line="234" w:lineRule="atLeast"/>
        <w:ind w:firstLine="720"/>
        <w:jc w:val="both"/>
        <w:rPr>
          <w:i/>
          <w:iCs/>
        </w:rPr>
      </w:pPr>
    </w:p>
    <w:tbl>
      <w:tblPr>
        <w:tblW w:w="9361" w:type="dxa"/>
        <w:tblInd w:w="93" w:type="dxa"/>
        <w:tblLayout w:type="fixed"/>
        <w:tblLook w:val="04A0" w:firstRow="1" w:lastRow="0" w:firstColumn="1" w:lastColumn="0" w:noHBand="0" w:noVBand="1"/>
      </w:tblPr>
      <w:tblGrid>
        <w:gridCol w:w="466"/>
        <w:gridCol w:w="897"/>
        <w:gridCol w:w="1092"/>
        <w:gridCol w:w="667"/>
        <w:gridCol w:w="965"/>
        <w:gridCol w:w="793"/>
        <w:gridCol w:w="828"/>
        <w:gridCol w:w="621"/>
        <w:gridCol w:w="661"/>
        <w:gridCol w:w="552"/>
        <w:gridCol w:w="680"/>
        <w:gridCol w:w="643"/>
        <w:gridCol w:w="496"/>
      </w:tblGrid>
      <w:tr w:rsidR="008D59DF" w14:paraId="28C67A28" w14:textId="77777777" w:rsidTr="00D22D3E">
        <w:trPr>
          <w:trHeight w:val="644"/>
        </w:trPr>
        <w:tc>
          <w:tcPr>
            <w:tcW w:w="936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17C4DEE" w14:textId="55865679" w:rsidR="008D59DF" w:rsidRDefault="00000000" w:rsidP="0054139B">
            <w:pPr>
              <w:jc w:val="both"/>
              <w:rPr>
                <w:b/>
                <w:sz w:val="26"/>
                <w:szCs w:val="26"/>
              </w:rPr>
            </w:pPr>
            <w:r>
              <w:rPr>
                <w:b/>
                <w:sz w:val="26"/>
                <w:szCs w:val="26"/>
              </w:rPr>
              <w:t>KẾT QUẢ XẾP LOẠI HỌC TẬP NĂM HỌC 2023</w:t>
            </w:r>
            <w:r w:rsidR="00A856BE">
              <w:rPr>
                <w:b/>
                <w:sz w:val="26"/>
                <w:szCs w:val="26"/>
              </w:rPr>
              <w:t xml:space="preserve"> – </w:t>
            </w:r>
            <w:r>
              <w:rPr>
                <w:b/>
                <w:sz w:val="26"/>
                <w:szCs w:val="26"/>
              </w:rPr>
              <w:t>2024</w:t>
            </w:r>
            <w:r w:rsidR="00A856BE">
              <w:rPr>
                <w:b/>
                <w:sz w:val="26"/>
                <w:szCs w:val="26"/>
              </w:rPr>
              <w:t xml:space="preserve"> </w:t>
            </w:r>
          </w:p>
        </w:tc>
      </w:tr>
      <w:tr w:rsidR="008D59DF" w14:paraId="75C10AB4" w14:textId="77777777" w:rsidTr="00D22D3E">
        <w:trPr>
          <w:trHeight w:val="476"/>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49158A" w14:textId="77777777" w:rsidR="008D59DF" w:rsidRPr="00A856BE" w:rsidRDefault="00000000" w:rsidP="00AE25A9">
            <w:pPr>
              <w:spacing w:before="60" w:after="60"/>
              <w:ind w:right="-108"/>
              <w:jc w:val="center"/>
              <w:rPr>
                <w:b/>
                <w:sz w:val="22"/>
              </w:rPr>
            </w:pPr>
            <w:r w:rsidRPr="00A856BE">
              <w:rPr>
                <w:b/>
                <w:sz w:val="22"/>
              </w:rPr>
              <w:t>STT</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CC3423" w14:textId="77777777" w:rsidR="008D59DF" w:rsidRPr="00A856BE" w:rsidRDefault="00000000" w:rsidP="00AE25A9">
            <w:pPr>
              <w:spacing w:before="60" w:after="60"/>
              <w:jc w:val="center"/>
              <w:rPr>
                <w:b/>
                <w:sz w:val="22"/>
              </w:rPr>
            </w:pPr>
            <w:r w:rsidRPr="00A856BE">
              <w:rPr>
                <w:b/>
                <w:sz w:val="22"/>
              </w:rPr>
              <w:t>Khối</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F8F6DB" w14:textId="77777777" w:rsidR="008D59DF" w:rsidRPr="00A856BE" w:rsidRDefault="00000000" w:rsidP="00AE25A9">
            <w:pPr>
              <w:spacing w:before="60" w:after="60"/>
              <w:ind w:right="-83"/>
              <w:jc w:val="center"/>
              <w:rPr>
                <w:b/>
                <w:sz w:val="22"/>
              </w:rPr>
            </w:pPr>
            <w:r w:rsidRPr="00A856BE">
              <w:rPr>
                <w:b/>
                <w:sz w:val="22"/>
              </w:rPr>
              <w:t>TSHS/</w:t>
            </w:r>
          </w:p>
          <w:p w14:paraId="31232F16" w14:textId="77777777" w:rsidR="008D59DF" w:rsidRPr="00A856BE" w:rsidRDefault="00000000" w:rsidP="00AE25A9">
            <w:pPr>
              <w:spacing w:before="60" w:after="60"/>
              <w:ind w:right="-83"/>
              <w:jc w:val="center"/>
              <w:rPr>
                <w:b/>
                <w:sz w:val="22"/>
              </w:rPr>
            </w:pPr>
            <w:r w:rsidRPr="00A856BE">
              <w:rPr>
                <w:b/>
                <w:sz w:val="22"/>
              </w:rPr>
              <w:t>Nữ</w:t>
            </w:r>
          </w:p>
        </w:tc>
        <w:tc>
          <w:tcPr>
            <w:tcW w:w="690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DD23ED4" w14:textId="70A31D7C" w:rsidR="008D59DF" w:rsidRPr="00A856BE" w:rsidRDefault="00000000" w:rsidP="00AE25A9">
            <w:pPr>
              <w:spacing w:before="60" w:after="60"/>
              <w:jc w:val="center"/>
              <w:rPr>
                <w:b/>
                <w:sz w:val="22"/>
              </w:rPr>
            </w:pPr>
            <w:r w:rsidRPr="00A856BE">
              <w:rPr>
                <w:b/>
                <w:sz w:val="22"/>
              </w:rPr>
              <w:t>Xếp loại</w:t>
            </w:r>
          </w:p>
        </w:tc>
      </w:tr>
      <w:tr w:rsidR="008D59DF" w14:paraId="4700A6C3" w14:textId="77777777" w:rsidTr="00D22D3E">
        <w:trPr>
          <w:trHeight w:val="822"/>
        </w:trPr>
        <w:tc>
          <w:tcPr>
            <w:tcW w:w="4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C4845E" w14:textId="77777777" w:rsidR="008D59DF" w:rsidRPr="00A856BE" w:rsidRDefault="008D59DF" w:rsidP="00AE25A9">
            <w:pPr>
              <w:spacing w:before="60" w:after="60"/>
              <w:jc w:val="center"/>
              <w:rPr>
                <w:b/>
                <w:sz w:val="22"/>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16D00E" w14:textId="77777777" w:rsidR="008D59DF" w:rsidRPr="00A856BE" w:rsidRDefault="008D59DF" w:rsidP="00AE25A9">
            <w:pPr>
              <w:spacing w:before="60" w:after="60"/>
              <w:jc w:val="center"/>
              <w:rPr>
                <w:b/>
                <w:sz w:val="22"/>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3894FC" w14:textId="77777777" w:rsidR="008D59DF" w:rsidRPr="00A856BE" w:rsidRDefault="008D59DF" w:rsidP="00AE25A9">
            <w:pPr>
              <w:spacing w:before="60" w:after="60"/>
              <w:jc w:val="center"/>
              <w:rPr>
                <w:b/>
                <w:sz w:val="22"/>
              </w:rPr>
            </w:pP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B85099" w14:textId="77777777" w:rsidR="008D59DF" w:rsidRPr="00A856BE" w:rsidRDefault="00000000" w:rsidP="00AE25A9">
            <w:pPr>
              <w:spacing w:before="60" w:after="60"/>
              <w:jc w:val="center"/>
              <w:rPr>
                <w:b/>
                <w:sz w:val="22"/>
              </w:rPr>
            </w:pPr>
            <w:r w:rsidRPr="00A856BE">
              <w:rPr>
                <w:b/>
                <w:sz w:val="22"/>
              </w:rPr>
              <w:t>Giỏi /Tốt</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9019B" w14:textId="77777777" w:rsidR="008D59DF" w:rsidRPr="00A856BE" w:rsidRDefault="00000000" w:rsidP="00AE25A9">
            <w:pPr>
              <w:spacing w:before="60" w:after="60"/>
              <w:jc w:val="center"/>
              <w:rPr>
                <w:b/>
                <w:sz w:val="22"/>
              </w:rPr>
            </w:pPr>
            <w:r w:rsidRPr="00A856BE">
              <w:rPr>
                <w:b/>
                <w:sz w:val="22"/>
              </w:rPr>
              <w:t>Khá</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BF733E" w14:textId="77777777" w:rsidR="008D59DF" w:rsidRPr="00A856BE" w:rsidRDefault="00000000" w:rsidP="00AE25A9">
            <w:pPr>
              <w:spacing w:before="60" w:after="60"/>
              <w:jc w:val="center"/>
              <w:rPr>
                <w:b/>
                <w:sz w:val="22"/>
              </w:rPr>
            </w:pPr>
            <w:r w:rsidRPr="00A856BE">
              <w:rPr>
                <w:b/>
                <w:sz w:val="22"/>
              </w:rPr>
              <w:t>Trung bình/Đạt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B50CDC" w14:textId="77777777" w:rsidR="008D59DF" w:rsidRPr="00A856BE" w:rsidRDefault="00000000" w:rsidP="00AE25A9">
            <w:pPr>
              <w:spacing w:before="60" w:after="60"/>
              <w:jc w:val="center"/>
              <w:rPr>
                <w:b/>
                <w:sz w:val="22"/>
              </w:rPr>
            </w:pPr>
            <w:r w:rsidRPr="00A856BE">
              <w:rPr>
                <w:b/>
                <w:sz w:val="22"/>
              </w:rPr>
              <w:t>Yếu/Chưa đạt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BB06CC" w14:textId="77777777" w:rsidR="008D59DF" w:rsidRPr="00A856BE" w:rsidRDefault="00000000" w:rsidP="00AE25A9">
            <w:pPr>
              <w:spacing w:before="60" w:after="60"/>
              <w:jc w:val="center"/>
              <w:rPr>
                <w:b/>
                <w:sz w:val="22"/>
              </w:rPr>
            </w:pPr>
            <w:r w:rsidRPr="00A856BE">
              <w:rPr>
                <w:b/>
                <w:sz w:val="22"/>
              </w:rPr>
              <w:t>Kém/Chưa đạt</w:t>
            </w:r>
          </w:p>
        </w:tc>
      </w:tr>
      <w:tr w:rsidR="008D59DF" w14:paraId="0FF057B3" w14:textId="77777777" w:rsidTr="00D22D3E">
        <w:trPr>
          <w:trHeight w:val="476"/>
        </w:trPr>
        <w:tc>
          <w:tcPr>
            <w:tcW w:w="46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0A5AD5" w14:textId="77777777" w:rsidR="008D59DF" w:rsidRPr="00A856BE" w:rsidRDefault="008D59DF" w:rsidP="00AE25A9">
            <w:pPr>
              <w:spacing w:before="60" w:after="60"/>
              <w:jc w:val="center"/>
              <w:rPr>
                <w:b/>
                <w:sz w:val="22"/>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4B8EF8" w14:textId="77777777" w:rsidR="008D59DF" w:rsidRPr="00A856BE" w:rsidRDefault="008D59DF" w:rsidP="00AE25A9">
            <w:pPr>
              <w:spacing w:before="60" w:after="60"/>
              <w:jc w:val="center"/>
              <w:rPr>
                <w:b/>
                <w:sz w:val="22"/>
              </w:rPr>
            </w:pPr>
          </w:p>
        </w:tc>
        <w:tc>
          <w:tcPr>
            <w:tcW w:w="10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CB8A805" w14:textId="77777777" w:rsidR="008D59DF" w:rsidRPr="00A856BE" w:rsidRDefault="008D59DF" w:rsidP="00AE25A9">
            <w:pPr>
              <w:spacing w:before="60" w:after="60"/>
              <w:jc w:val="center"/>
              <w:rPr>
                <w:b/>
                <w:sz w:val="22"/>
              </w:rPr>
            </w:pP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29F2F" w14:textId="77777777" w:rsidR="008D59DF" w:rsidRPr="00A856BE" w:rsidRDefault="00000000" w:rsidP="00AE25A9">
            <w:pPr>
              <w:spacing w:before="60" w:after="60"/>
              <w:ind w:right="-100"/>
              <w:jc w:val="center"/>
              <w:rPr>
                <w:b/>
                <w:sz w:val="22"/>
              </w:rPr>
            </w:pPr>
            <w:r w:rsidRPr="00A856BE">
              <w:rPr>
                <w:b/>
                <w:sz w:val="22"/>
              </w:rPr>
              <w:t>SL</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19FF9" w14:textId="77777777" w:rsidR="008D59DF" w:rsidRPr="00A856BE" w:rsidRDefault="00000000" w:rsidP="00AE25A9">
            <w:pPr>
              <w:spacing w:before="60" w:after="60"/>
              <w:ind w:right="-100"/>
              <w:jc w:val="center"/>
              <w:rPr>
                <w:b/>
                <w:sz w:val="22"/>
              </w:rPr>
            </w:pPr>
            <w:r w:rsidRPr="00A856BE">
              <w:rPr>
                <w:b/>
                <w:sz w:val="22"/>
              </w:rPr>
              <w:t>Tỉ lệ</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2DB63" w14:textId="77777777" w:rsidR="008D59DF" w:rsidRPr="00A856BE" w:rsidRDefault="00000000" w:rsidP="00AE25A9">
            <w:pPr>
              <w:spacing w:before="60" w:after="60"/>
              <w:ind w:right="-53"/>
              <w:jc w:val="center"/>
              <w:rPr>
                <w:b/>
                <w:sz w:val="22"/>
              </w:rPr>
            </w:pPr>
            <w:r w:rsidRPr="00A856BE">
              <w:rPr>
                <w:b/>
                <w:sz w:val="22"/>
              </w:rPr>
              <w:t>SL</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74D30" w14:textId="77777777" w:rsidR="008D59DF" w:rsidRPr="00A856BE" w:rsidRDefault="00000000" w:rsidP="00AE25A9">
            <w:pPr>
              <w:spacing w:before="60" w:after="60"/>
              <w:ind w:right="-149"/>
              <w:jc w:val="center"/>
              <w:rPr>
                <w:b/>
                <w:sz w:val="22"/>
              </w:rPr>
            </w:pPr>
            <w:r w:rsidRPr="00A856BE">
              <w:rPr>
                <w:b/>
                <w:sz w:val="22"/>
              </w:rPr>
              <w:t>Tỉ lệ</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91DC0" w14:textId="77777777" w:rsidR="008D59DF" w:rsidRPr="00A856BE" w:rsidRDefault="00000000" w:rsidP="00AE25A9">
            <w:pPr>
              <w:spacing w:before="60" w:after="60"/>
              <w:jc w:val="center"/>
              <w:rPr>
                <w:b/>
                <w:sz w:val="22"/>
              </w:rPr>
            </w:pPr>
            <w:r w:rsidRPr="00A856BE">
              <w:rPr>
                <w:b/>
                <w:sz w:val="22"/>
              </w:rPr>
              <w:t>SL</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73D7E" w14:textId="77777777" w:rsidR="008D59DF" w:rsidRPr="00A856BE" w:rsidRDefault="00000000" w:rsidP="00AE25A9">
            <w:pPr>
              <w:spacing w:before="60" w:after="60"/>
              <w:jc w:val="center"/>
              <w:rPr>
                <w:b/>
                <w:sz w:val="22"/>
              </w:rPr>
            </w:pPr>
            <w:r w:rsidRPr="00A856BE">
              <w:rPr>
                <w:b/>
                <w:sz w:val="22"/>
              </w:rPr>
              <w:t>Tỉ lệ</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EF672" w14:textId="77777777" w:rsidR="008D59DF" w:rsidRPr="00A856BE" w:rsidRDefault="00000000" w:rsidP="00AE25A9">
            <w:pPr>
              <w:spacing w:before="60" w:after="60"/>
              <w:jc w:val="center"/>
              <w:rPr>
                <w:b/>
                <w:sz w:val="22"/>
              </w:rPr>
            </w:pPr>
            <w:r w:rsidRPr="00A856BE">
              <w:rPr>
                <w:b/>
                <w:sz w:val="22"/>
              </w:rPr>
              <w:t>SL</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14DEE" w14:textId="77777777" w:rsidR="008D59DF" w:rsidRPr="00A856BE" w:rsidRDefault="00000000" w:rsidP="00AE25A9">
            <w:pPr>
              <w:spacing w:before="60" w:after="60"/>
              <w:ind w:right="-108"/>
              <w:jc w:val="center"/>
              <w:rPr>
                <w:b/>
                <w:sz w:val="22"/>
              </w:rPr>
            </w:pPr>
            <w:r w:rsidRPr="00A856BE">
              <w:rPr>
                <w:b/>
                <w:sz w:val="22"/>
              </w:rPr>
              <w:t>Tỉ lệ</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7671F" w14:textId="77777777" w:rsidR="008D59DF" w:rsidRPr="00A856BE" w:rsidRDefault="00000000" w:rsidP="00AE25A9">
            <w:pPr>
              <w:spacing w:before="60" w:after="60"/>
              <w:jc w:val="center"/>
              <w:rPr>
                <w:b/>
                <w:sz w:val="22"/>
              </w:rPr>
            </w:pPr>
            <w:r w:rsidRPr="00A856BE">
              <w:rPr>
                <w:b/>
                <w:sz w:val="22"/>
              </w:rPr>
              <w:t>SL</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EAED" w14:textId="77777777" w:rsidR="008D59DF" w:rsidRPr="00A856BE" w:rsidRDefault="00000000" w:rsidP="00AE25A9">
            <w:pPr>
              <w:spacing w:before="60" w:after="60"/>
              <w:jc w:val="center"/>
              <w:rPr>
                <w:b/>
                <w:sz w:val="22"/>
              </w:rPr>
            </w:pPr>
            <w:r w:rsidRPr="00A856BE">
              <w:rPr>
                <w:b/>
                <w:sz w:val="22"/>
              </w:rPr>
              <w:t>Tỉ lệ</w:t>
            </w:r>
          </w:p>
        </w:tc>
      </w:tr>
      <w:tr w:rsidR="008D59DF" w14:paraId="55FA0D3E" w14:textId="77777777" w:rsidTr="00D22D3E">
        <w:trPr>
          <w:trHeight w:val="476"/>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1A17" w14:textId="77777777" w:rsidR="008D59DF" w:rsidRDefault="00000000" w:rsidP="00D22D3E">
            <w:pPr>
              <w:spacing w:before="60" w:after="60"/>
              <w:jc w:val="center"/>
              <w:rPr>
                <w:sz w:val="26"/>
                <w:szCs w:val="26"/>
              </w:rPr>
            </w:pPr>
            <w:r>
              <w:rPr>
                <w:sz w:val="26"/>
                <w:szCs w:val="26"/>
              </w:rPr>
              <w:t>1</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29057" w14:textId="77777777" w:rsidR="008D59DF" w:rsidRDefault="00000000" w:rsidP="00D22D3E">
            <w:pPr>
              <w:spacing w:before="60" w:after="60"/>
              <w:jc w:val="center"/>
              <w:rPr>
                <w:sz w:val="26"/>
                <w:szCs w:val="26"/>
              </w:rPr>
            </w:pPr>
            <w:r>
              <w:rPr>
                <w:sz w:val="26"/>
                <w:szCs w:val="26"/>
              </w:rPr>
              <w:t>6</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824FB" w14:textId="77777777" w:rsidR="008D59DF" w:rsidRDefault="00000000" w:rsidP="0054139B">
            <w:pPr>
              <w:spacing w:before="60" w:after="60"/>
              <w:jc w:val="both"/>
              <w:rPr>
                <w:sz w:val="26"/>
                <w:szCs w:val="26"/>
              </w:rPr>
            </w:pPr>
            <w:r>
              <w:rPr>
                <w:sz w:val="26"/>
                <w:szCs w:val="26"/>
              </w:rPr>
              <w:t>244/127</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A70B" w14:textId="77777777" w:rsidR="008D59DF" w:rsidRDefault="00000000" w:rsidP="0054139B">
            <w:pPr>
              <w:spacing w:before="60" w:after="60"/>
              <w:jc w:val="both"/>
              <w:rPr>
                <w:sz w:val="26"/>
                <w:szCs w:val="26"/>
              </w:rPr>
            </w:pPr>
            <w:r>
              <w:rPr>
                <w:sz w:val="26"/>
                <w:szCs w:val="26"/>
              </w:rPr>
              <w:t>90</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8467C" w14:textId="77777777" w:rsidR="008D59DF" w:rsidRDefault="00000000" w:rsidP="0054139B">
            <w:pPr>
              <w:spacing w:before="60" w:after="60"/>
              <w:jc w:val="both"/>
              <w:rPr>
                <w:sz w:val="26"/>
                <w:szCs w:val="26"/>
              </w:rPr>
            </w:pPr>
            <w:r>
              <w:t>36,9%</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D5B1" w14:textId="77777777" w:rsidR="008D59DF" w:rsidRDefault="00000000" w:rsidP="0054139B">
            <w:pPr>
              <w:spacing w:before="60" w:after="60"/>
              <w:jc w:val="both"/>
              <w:rPr>
                <w:sz w:val="26"/>
                <w:szCs w:val="26"/>
              </w:rPr>
            </w:pPr>
            <w:r>
              <w:rPr>
                <w:sz w:val="26"/>
                <w:szCs w:val="26"/>
              </w:rPr>
              <w:t>96</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CE8C" w14:textId="77777777" w:rsidR="008D59DF" w:rsidRDefault="00000000" w:rsidP="0054139B">
            <w:pPr>
              <w:spacing w:before="60" w:after="60"/>
              <w:jc w:val="both"/>
              <w:rPr>
                <w:sz w:val="26"/>
                <w:szCs w:val="26"/>
              </w:rPr>
            </w:pPr>
            <w:r>
              <w:t>39,3%</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EDC9A" w14:textId="77777777" w:rsidR="008D59DF" w:rsidRDefault="00000000" w:rsidP="0054139B">
            <w:pPr>
              <w:spacing w:before="60" w:after="60"/>
              <w:jc w:val="both"/>
              <w:rPr>
                <w:sz w:val="26"/>
                <w:szCs w:val="26"/>
              </w:rPr>
            </w:pPr>
            <w:r>
              <w:rPr>
                <w:sz w:val="26"/>
                <w:szCs w:val="26"/>
              </w:rPr>
              <w:t>58</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1D0A5" w14:textId="77777777" w:rsidR="008D59DF" w:rsidRDefault="00000000" w:rsidP="0054139B">
            <w:pPr>
              <w:spacing w:before="60" w:after="60"/>
              <w:jc w:val="both"/>
              <w:rPr>
                <w:sz w:val="26"/>
                <w:szCs w:val="26"/>
              </w:rPr>
            </w:pPr>
            <w:r>
              <w:t>23,77%</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E1578" w14:textId="77777777" w:rsidR="008D59DF" w:rsidRDefault="00000000" w:rsidP="0054139B">
            <w:pPr>
              <w:spacing w:before="60" w:after="60"/>
              <w:jc w:val="both"/>
              <w:rPr>
                <w:sz w:val="26"/>
                <w:szCs w:val="26"/>
              </w:rPr>
            </w:pPr>
            <w:r>
              <w:rPr>
                <w:sz w:val="26"/>
                <w:szCs w:val="26"/>
              </w:rPr>
              <w:t>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A7A07" w14:textId="77777777" w:rsidR="008D59DF" w:rsidRDefault="00000000" w:rsidP="0054139B">
            <w:pPr>
              <w:spacing w:before="60" w:after="60"/>
              <w:jc w:val="both"/>
              <w:rPr>
                <w:sz w:val="26"/>
                <w:szCs w:val="26"/>
              </w:rPr>
            </w:pPr>
            <w:r>
              <w:t>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4BCB" w14:textId="77777777" w:rsidR="008D59DF" w:rsidRDefault="00000000" w:rsidP="0054139B">
            <w:pPr>
              <w:spacing w:before="60" w:after="60"/>
              <w:jc w:val="both"/>
              <w:rPr>
                <w:sz w:val="26"/>
                <w:szCs w:val="26"/>
              </w:rPr>
            </w:pPr>
            <w:r>
              <w:rPr>
                <w:sz w:val="26"/>
                <w:szCs w:val="26"/>
              </w:rPr>
              <w:t>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057EE" w14:textId="77777777" w:rsidR="008D59DF" w:rsidRDefault="008D59DF" w:rsidP="0054139B">
            <w:pPr>
              <w:spacing w:before="60" w:after="60"/>
              <w:jc w:val="both"/>
              <w:rPr>
                <w:sz w:val="26"/>
                <w:szCs w:val="26"/>
              </w:rPr>
            </w:pPr>
          </w:p>
        </w:tc>
      </w:tr>
      <w:tr w:rsidR="008D59DF" w14:paraId="3CAB43DE" w14:textId="77777777" w:rsidTr="00D22D3E">
        <w:trPr>
          <w:trHeight w:val="476"/>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ADDCF" w14:textId="77777777" w:rsidR="008D59DF" w:rsidRDefault="00000000" w:rsidP="00D22D3E">
            <w:pPr>
              <w:spacing w:before="60" w:after="60"/>
              <w:jc w:val="center"/>
              <w:rPr>
                <w:sz w:val="26"/>
                <w:szCs w:val="26"/>
              </w:rPr>
            </w:pPr>
            <w:r>
              <w:rPr>
                <w:sz w:val="26"/>
                <w:szCs w:val="26"/>
              </w:rPr>
              <w:t>2</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49AF" w14:textId="77777777" w:rsidR="008D59DF" w:rsidRDefault="00000000" w:rsidP="00D22D3E">
            <w:pPr>
              <w:spacing w:before="60" w:after="60"/>
              <w:jc w:val="center"/>
              <w:rPr>
                <w:sz w:val="26"/>
                <w:szCs w:val="26"/>
              </w:rPr>
            </w:pPr>
            <w:r>
              <w:rPr>
                <w:sz w:val="26"/>
                <w:szCs w:val="26"/>
              </w:rPr>
              <w:t>7</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37F3D" w14:textId="77777777" w:rsidR="008D59DF" w:rsidRDefault="00000000" w:rsidP="0054139B">
            <w:pPr>
              <w:spacing w:before="60" w:after="60"/>
              <w:jc w:val="both"/>
              <w:rPr>
                <w:sz w:val="26"/>
                <w:szCs w:val="26"/>
              </w:rPr>
            </w:pPr>
            <w:r>
              <w:rPr>
                <w:sz w:val="26"/>
                <w:szCs w:val="26"/>
              </w:rPr>
              <w:t>179/89</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517A1" w14:textId="77777777" w:rsidR="008D59DF" w:rsidRDefault="00000000" w:rsidP="0054139B">
            <w:pPr>
              <w:spacing w:before="60" w:after="60"/>
              <w:jc w:val="both"/>
              <w:rPr>
                <w:sz w:val="26"/>
                <w:szCs w:val="26"/>
              </w:rPr>
            </w:pPr>
            <w:r>
              <w:rPr>
                <w:sz w:val="26"/>
                <w:szCs w:val="26"/>
              </w:rPr>
              <w:t>41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87ED6" w14:textId="77777777" w:rsidR="008D59DF" w:rsidRDefault="00000000" w:rsidP="0054139B">
            <w:pPr>
              <w:spacing w:before="60" w:after="60"/>
              <w:jc w:val="both"/>
              <w:rPr>
                <w:sz w:val="26"/>
                <w:szCs w:val="26"/>
              </w:rPr>
            </w:pPr>
            <w:r>
              <w:t>22,9%</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6C19F" w14:textId="77777777" w:rsidR="008D59DF" w:rsidRDefault="00000000" w:rsidP="0054139B">
            <w:pPr>
              <w:spacing w:before="60" w:after="60"/>
              <w:jc w:val="both"/>
              <w:rPr>
                <w:sz w:val="26"/>
                <w:szCs w:val="26"/>
              </w:rPr>
            </w:pPr>
            <w:r>
              <w:rPr>
                <w:sz w:val="26"/>
                <w:szCs w:val="26"/>
              </w:rPr>
              <w:t>55</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E971F" w14:textId="77777777" w:rsidR="008D59DF" w:rsidRDefault="00000000" w:rsidP="0054139B">
            <w:pPr>
              <w:spacing w:before="60" w:after="60"/>
              <w:jc w:val="both"/>
              <w:rPr>
                <w:sz w:val="26"/>
                <w:szCs w:val="26"/>
              </w:rPr>
            </w:pPr>
            <w:r>
              <w:t>30,7%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88077" w14:textId="77777777" w:rsidR="008D59DF" w:rsidRDefault="00000000" w:rsidP="0054139B">
            <w:pPr>
              <w:spacing w:before="60" w:after="60"/>
              <w:jc w:val="both"/>
              <w:rPr>
                <w:sz w:val="26"/>
                <w:szCs w:val="26"/>
              </w:rPr>
            </w:pPr>
            <w:r>
              <w:rPr>
                <w:sz w:val="26"/>
                <w:szCs w:val="26"/>
              </w:rPr>
              <w:t>82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26E7" w14:textId="77777777" w:rsidR="008D59DF" w:rsidRDefault="00000000" w:rsidP="0054139B">
            <w:pPr>
              <w:spacing w:before="60" w:after="60"/>
              <w:jc w:val="both"/>
              <w:rPr>
                <w:sz w:val="26"/>
                <w:szCs w:val="26"/>
              </w:rPr>
            </w:pPr>
            <w:r>
              <w:t>45,84%</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454F" w14:textId="77777777" w:rsidR="008D59DF" w:rsidRDefault="00000000" w:rsidP="0054139B">
            <w:pPr>
              <w:spacing w:before="60" w:after="60"/>
              <w:jc w:val="both"/>
              <w:rPr>
                <w:sz w:val="26"/>
                <w:szCs w:val="26"/>
              </w:rPr>
            </w:pPr>
            <w:r>
              <w:rPr>
                <w:sz w:val="26"/>
                <w:szCs w:val="26"/>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9B5ED" w14:textId="77777777" w:rsidR="008D59DF" w:rsidRDefault="00000000" w:rsidP="0054139B">
            <w:pPr>
              <w:spacing w:before="60" w:after="60"/>
              <w:jc w:val="both"/>
              <w:rPr>
                <w:sz w:val="26"/>
                <w:szCs w:val="26"/>
              </w:rPr>
            </w:pPr>
            <w:r>
              <w:t>0,56%</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510DA" w14:textId="77777777" w:rsidR="008D59DF" w:rsidRDefault="00000000" w:rsidP="0054139B">
            <w:pPr>
              <w:spacing w:before="60" w:after="60"/>
              <w:jc w:val="both"/>
              <w:rPr>
                <w:sz w:val="26"/>
                <w:szCs w:val="26"/>
              </w:rPr>
            </w:pPr>
            <w:r>
              <w:rPr>
                <w:sz w:val="26"/>
                <w:szCs w:val="26"/>
              </w:rPr>
              <w:t>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472D" w14:textId="77777777" w:rsidR="008D59DF" w:rsidRDefault="008D59DF" w:rsidP="0054139B">
            <w:pPr>
              <w:spacing w:before="60" w:after="60"/>
              <w:jc w:val="both"/>
              <w:rPr>
                <w:sz w:val="26"/>
                <w:szCs w:val="26"/>
              </w:rPr>
            </w:pPr>
          </w:p>
        </w:tc>
      </w:tr>
      <w:tr w:rsidR="008D59DF" w14:paraId="444B70D8" w14:textId="77777777" w:rsidTr="00D22D3E">
        <w:trPr>
          <w:trHeight w:val="476"/>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702C" w14:textId="77777777" w:rsidR="008D59DF" w:rsidRDefault="00000000" w:rsidP="00D22D3E">
            <w:pPr>
              <w:spacing w:before="60" w:after="60"/>
              <w:jc w:val="center"/>
              <w:rPr>
                <w:sz w:val="26"/>
                <w:szCs w:val="26"/>
              </w:rPr>
            </w:pPr>
            <w:r>
              <w:rPr>
                <w:sz w:val="26"/>
                <w:szCs w:val="26"/>
              </w:rPr>
              <w:t>3</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F743" w14:textId="77777777" w:rsidR="008D59DF" w:rsidRDefault="00000000" w:rsidP="00D22D3E">
            <w:pPr>
              <w:spacing w:before="60" w:after="60"/>
              <w:jc w:val="center"/>
              <w:rPr>
                <w:sz w:val="26"/>
                <w:szCs w:val="26"/>
              </w:rPr>
            </w:pPr>
            <w:r>
              <w:rPr>
                <w:sz w:val="26"/>
                <w:szCs w:val="26"/>
              </w:rPr>
              <w:t>8</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8B6C9" w14:textId="77777777" w:rsidR="008D59DF" w:rsidRDefault="00000000" w:rsidP="0054139B">
            <w:pPr>
              <w:spacing w:before="60" w:after="60"/>
              <w:jc w:val="both"/>
              <w:rPr>
                <w:sz w:val="26"/>
                <w:szCs w:val="26"/>
              </w:rPr>
            </w:pPr>
            <w:r>
              <w:rPr>
                <w:sz w:val="26"/>
                <w:szCs w:val="26"/>
              </w:rPr>
              <w:t>148/81</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8F0A5" w14:textId="77777777" w:rsidR="008D59DF" w:rsidRDefault="00000000" w:rsidP="0054139B">
            <w:pPr>
              <w:spacing w:before="60" w:after="60"/>
              <w:jc w:val="both"/>
              <w:rPr>
                <w:sz w:val="26"/>
                <w:szCs w:val="26"/>
              </w:rPr>
            </w:pPr>
            <w:r>
              <w:rPr>
                <w:sz w:val="26"/>
                <w:szCs w:val="26"/>
              </w:rPr>
              <w:t>44</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C98D" w14:textId="77777777" w:rsidR="008D59DF" w:rsidRDefault="00000000" w:rsidP="0054139B">
            <w:pPr>
              <w:spacing w:before="60" w:after="60"/>
              <w:jc w:val="both"/>
              <w:rPr>
                <w:sz w:val="26"/>
                <w:szCs w:val="26"/>
              </w:rPr>
            </w:pPr>
            <w:r>
              <w:t>29,7%</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4F75F" w14:textId="77777777" w:rsidR="008D59DF" w:rsidRDefault="00000000" w:rsidP="0054139B">
            <w:pPr>
              <w:spacing w:before="60" w:after="60"/>
              <w:jc w:val="both"/>
              <w:rPr>
                <w:sz w:val="26"/>
                <w:szCs w:val="26"/>
              </w:rPr>
            </w:pPr>
            <w:r>
              <w:rPr>
                <w:sz w:val="26"/>
                <w:szCs w:val="26"/>
              </w:rPr>
              <w:t>58</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C67C" w14:textId="77777777" w:rsidR="008D59DF" w:rsidRDefault="00000000" w:rsidP="0054139B">
            <w:pPr>
              <w:spacing w:before="60" w:after="60"/>
              <w:jc w:val="both"/>
              <w:rPr>
                <w:sz w:val="26"/>
                <w:szCs w:val="26"/>
              </w:rPr>
            </w:pPr>
            <w:r>
              <w:t>39,2%</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56E1F" w14:textId="77777777" w:rsidR="008D59DF" w:rsidRDefault="00000000" w:rsidP="0054139B">
            <w:pPr>
              <w:spacing w:before="60" w:after="60"/>
              <w:jc w:val="both"/>
              <w:rPr>
                <w:sz w:val="26"/>
                <w:szCs w:val="26"/>
              </w:rPr>
            </w:pPr>
            <w:r>
              <w:rPr>
                <w:sz w:val="26"/>
                <w:szCs w:val="26"/>
              </w:rPr>
              <w:t>45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E6477" w14:textId="77777777" w:rsidR="008D59DF" w:rsidRDefault="00000000" w:rsidP="0054139B">
            <w:pPr>
              <w:spacing w:before="60" w:after="60"/>
              <w:jc w:val="both"/>
              <w:rPr>
                <w:sz w:val="26"/>
                <w:szCs w:val="26"/>
              </w:rPr>
            </w:pPr>
            <w:r>
              <w:t>30,41%</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114D4" w14:textId="77777777" w:rsidR="008D59DF" w:rsidRDefault="00000000" w:rsidP="0054139B">
            <w:pPr>
              <w:spacing w:before="60" w:after="60"/>
              <w:jc w:val="both"/>
              <w:rPr>
                <w:sz w:val="26"/>
                <w:szCs w:val="26"/>
              </w:rPr>
            </w:pPr>
            <w:r>
              <w:rPr>
                <w:sz w:val="26"/>
                <w:szCs w:val="26"/>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8DC90" w14:textId="77777777" w:rsidR="008D59DF" w:rsidRDefault="00000000" w:rsidP="0054139B">
            <w:pPr>
              <w:spacing w:before="60" w:after="60"/>
              <w:jc w:val="both"/>
              <w:rPr>
                <w:sz w:val="26"/>
                <w:szCs w:val="26"/>
              </w:rPr>
            </w:pPr>
            <w:r>
              <w:t>0,68%</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24818" w14:textId="77777777" w:rsidR="008D59DF" w:rsidRDefault="00000000" w:rsidP="0054139B">
            <w:pPr>
              <w:spacing w:before="60" w:after="60"/>
              <w:jc w:val="both"/>
              <w:rPr>
                <w:sz w:val="26"/>
                <w:szCs w:val="26"/>
              </w:rPr>
            </w:pPr>
            <w:r>
              <w:rPr>
                <w:sz w:val="26"/>
                <w:szCs w:val="26"/>
              </w:rPr>
              <w:t>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49B02" w14:textId="77777777" w:rsidR="008D59DF" w:rsidRDefault="008D59DF" w:rsidP="0054139B">
            <w:pPr>
              <w:spacing w:before="60" w:after="60"/>
              <w:jc w:val="both"/>
              <w:rPr>
                <w:sz w:val="26"/>
                <w:szCs w:val="26"/>
              </w:rPr>
            </w:pPr>
          </w:p>
        </w:tc>
      </w:tr>
      <w:tr w:rsidR="008D59DF" w14:paraId="755655BE" w14:textId="77777777" w:rsidTr="00D22D3E">
        <w:trPr>
          <w:trHeight w:val="476"/>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4F57F" w14:textId="77777777" w:rsidR="008D59DF" w:rsidRDefault="00000000" w:rsidP="00D22D3E">
            <w:pPr>
              <w:spacing w:before="60" w:after="60"/>
              <w:jc w:val="center"/>
              <w:rPr>
                <w:sz w:val="26"/>
                <w:szCs w:val="26"/>
              </w:rPr>
            </w:pPr>
            <w:r>
              <w:rPr>
                <w:sz w:val="26"/>
                <w:szCs w:val="26"/>
              </w:rPr>
              <w:t>4</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AD99D" w14:textId="77777777" w:rsidR="008D59DF" w:rsidRDefault="00000000" w:rsidP="00D22D3E">
            <w:pPr>
              <w:spacing w:before="60" w:after="60"/>
              <w:jc w:val="center"/>
              <w:rPr>
                <w:sz w:val="26"/>
                <w:szCs w:val="26"/>
              </w:rPr>
            </w:pPr>
            <w:r>
              <w:rPr>
                <w:sz w:val="26"/>
                <w:szCs w:val="26"/>
              </w:rPr>
              <w:t>9</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B12A9" w14:textId="77777777" w:rsidR="008D59DF" w:rsidRDefault="00000000" w:rsidP="0054139B">
            <w:pPr>
              <w:spacing w:before="60" w:after="60"/>
              <w:jc w:val="both"/>
              <w:rPr>
                <w:sz w:val="26"/>
                <w:szCs w:val="26"/>
              </w:rPr>
            </w:pPr>
            <w:r>
              <w:rPr>
                <w:sz w:val="26"/>
                <w:szCs w:val="26"/>
              </w:rPr>
              <w:t>177/90</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7A0D5" w14:textId="77777777" w:rsidR="008D59DF" w:rsidRDefault="00000000" w:rsidP="0054139B">
            <w:pPr>
              <w:spacing w:before="60" w:after="60"/>
              <w:jc w:val="both"/>
              <w:rPr>
                <w:sz w:val="26"/>
                <w:szCs w:val="26"/>
              </w:rPr>
            </w:pPr>
            <w:r>
              <w:rPr>
                <w:sz w:val="26"/>
                <w:szCs w:val="26"/>
              </w:rPr>
              <w:t>76</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1D123" w14:textId="77777777" w:rsidR="008D59DF" w:rsidRDefault="00000000" w:rsidP="0054139B">
            <w:pPr>
              <w:spacing w:before="60" w:after="60"/>
              <w:jc w:val="both"/>
              <w:rPr>
                <w:sz w:val="26"/>
                <w:szCs w:val="26"/>
              </w:rPr>
            </w:pPr>
            <w:r>
              <w:t>42,9%</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20AD" w14:textId="77777777" w:rsidR="008D59DF" w:rsidRDefault="00000000" w:rsidP="0054139B">
            <w:pPr>
              <w:spacing w:before="60" w:after="60"/>
              <w:jc w:val="both"/>
              <w:rPr>
                <w:sz w:val="26"/>
                <w:szCs w:val="26"/>
              </w:rPr>
            </w:pPr>
            <w:r>
              <w:rPr>
                <w:sz w:val="26"/>
                <w:szCs w:val="26"/>
              </w:rPr>
              <w:t>69</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7B71" w14:textId="77777777" w:rsidR="008D59DF" w:rsidRDefault="00000000" w:rsidP="0054139B">
            <w:pPr>
              <w:spacing w:before="60" w:after="60"/>
              <w:jc w:val="both"/>
              <w:rPr>
                <w:sz w:val="26"/>
                <w:szCs w:val="26"/>
              </w:rPr>
            </w:pPr>
            <w:r>
              <w:t>39,0%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F7BC9" w14:textId="77777777" w:rsidR="008D59DF" w:rsidRDefault="00000000" w:rsidP="0054139B">
            <w:pPr>
              <w:spacing w:before="60" w:after="60"/>
              <w:jc w:val="both"/>
              <w:rPr>
                <w:sz w:val="26"/>
                <w:szCs w:val="26"/>
              </w:rPr>
            </w:pPr>
            <w:r>
              <w:rPr>
                <w:sz w:val="26"/>
                <w:szCs w:val="26"/>
              </w:rPr>
              <w:t>32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CB0C6" w14:textId="77777777" w:rsidR="008D59DF" w:rsidRDefault="00000000" w:rsidP="0054139B">
            <w:pPr>
              <w:spacing w:before="60" w:after="60"/>
              <w:jc w:val="both"/>
              <w:rPr>
                <w:sz w:val="26"/>
                <w:szCs w:val="26"/>
              </w:rPr>
            </w:pPr>
            <w:r>
              <w:t>18,08%</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68534" w14:textId="77777777" w:rsidR="008D59DF" w:rsidRDefault="00000000" w:rsidP="0054139B">
            <w:pPr>
              <w:spacing w:before="60" w:after="60"/>
              <w:jc w:val="both"/>
              <w:rPr>
                <w:sz w:val="26"/>
                <w:szCs w:val="26"/>
              </w:rPr>
            </w:pPr>
            <w:r>
              <w:rPr>
                <w:sz w:val="26"/>
                <w:szCs w:val="26"/>
              </w:rPr>
              <w:t>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0FDAC" w14:textId="77777777" w:rsidR="008D59DF" w:rsidRDefault="00000000" w:rsidP="0054139B">
            <w:pPr>
              <w:spacing w:before="60" w:after="60"/>
              <w:jc w:val="both"/>
              <w:rPr>
                <w:sz w:val="26"/>
                <w:szCs w:val="26"/>
              </w:rPr>
            </w:pPr>
            <w:r>
              <w:t>0,0%</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8AE6" w14:textId="77777777" w:rsidR="008D59DF" w:rsidRDefault="00000000" w:rsidP="0054139B">
            <w:pPr>
              <w:spacing w:before="60" w:after="60"/>
              <w:jc w:val="both"/>
              <w:rPr>
                <w:sz w:val="26"/>
                <w:szCs w:val="26"/>
              </w:rPr>
            </w:pPr>
            <w:r>
              <w:rPr>
                <w:sz w:val="26"/>
                <w:szCs w:val="26"/>
              </w:rPr>
              <w:t>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D641D" w14:textId="77777777" w:rsidR="008D59DF" w:rsidRDefault="008D59DF" w:rsidP="0054139B">
            <w:pPr>
              <w:spacing w:before="60" w:after="60"/>
              <w:jc w:val="both"/>
              <w:rPr>
                <w:sz w:val="26"/>
                <w:szCs w:val="26"/>
              </w:rPr>
            </w:pPr>
          </w:p>
        </w:tc>
      </w:tr>
      <w:tr w:rsidR="008D59DF" w14:paraId="76A8B120" w14:textId="77777777" w:rsidTr="00D22D3E">
        <w:trPr>
          <w:trHeight w:val="779"/>
        </w:trPr>
        <w:tc>
          <w:tcPr>
            <w:tcW w:w="13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24567C" w14:textId="77777777" w:rsidR="008D59DF" w:rsidRDefault="00000000" w:rsidP="0054139B">
            <w:pPr>
              <w:spacing w:before="60" w:after="60"/>
              <w:jc w:val="both"/>
              <w:rPr>
                <w:b/>
                <w:sz w:val="26"/>
                <w:szCs w:val="26"/>
              </w:rPr>
            </w:pPr>
            <w:r>
              <w:rPr>
                <w:b/>
                <w:sz w:val="26"/>
                <w:szCs w:val="26"/>
              </w:rPr>
              <w:t>T. trường</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67B48" w14:textId="77777777" w:rsidR="008D59DF" w:rsidRDefault="00000000" w:rsidP="0054139B">
            <w:pPr>
              <w:spacing w:before="60" w:after="60"/>
              <w:jc w:val="both"/>
              <w:rPr>
                <w:b/>
                <w:sz w:val="26"/>
                <w:szCs w:val="26"/>
              </w:rPr>
            </w:pPr>
            <w:r>
              <w:rPr>
                <w:b/>
                <w:sz w:val="26"/>
                <w:szCs w:val="26"/>
              </w:rPr>
              <w:t>748/377</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467C1" w14:textId="77777777" w:rsidR="008D59DF" w:rsidRDefault="00000000" w:rsidP="0054139B">
            <w:pPr>
              <w:spacing w:before="60" w:after="60"/>
              <w:jc w:val="both"/>
              <w:rPr>
                <w:b/>
                <w:sz w:val="26"/>
                <w:szCs w:val="26"/>
              </w:rPr>
            </w:pPr>
            <w:r>
              <w:rPr>
                <w:b/>
                <w:sz w:val="26"/>
                <w:szCs w:val="26"/>
              </w:rPr>
              <w:t>251</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D0E7C" w14:textId="77777777" w:rsidR="008D59DF" w:rsidRDefault="00000000" w:rsidP="0054139B">
            <w:pPr>
              <w:spacing w:before="60" w:after="60"/>
              <w:jc w:val="both"/>
              <w:rPr>
                <w:b/>
                <w:sz w:val="26"/>
                <w:szCs w:val="26"/>
              </w:rPr>
            </w:pPr>
            <w:r>
              <w:t>33,56%</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8DCE" w14:textId="77777777" w:rsidR="008D59DF" w:rsidRDefault="00000000" w:rsidP="0054139B">
            <w:pPr>
              <w:spacing w:before="60" w:after="60"/>
              <w:jc w:val="both"/>
              <w:rPr>
                <w:b/>
                <w:sz w:val="26"/>
                <w:szCs w:val="26"/>
              </w:rPr>
            </w:pPr>
            <w:r>
              <w:rPr>
                <w:b/>
                <w:sz w:val="26"/>
                <w:szCs w:val="26"/>
              </w:rPr>
              <w:t>278</w:t>
            </w: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DABF" w14:textId="77777777" w:rsidR="008D59DF" w:rsidRDefault="00000000" w:rsidP="0054139B">
            <w:pPr>
              <w:spacing w:before="60" w:after="60"/>
              <w:jc w:val="both"/>
              <w:rPr>
                <w:b/>
                <w:sz w:val="26"/>
                <w:szCs w:val="26"/>
              </w:rPr>
            </w:pPr>
            <w:r>
              <w:t>37,17%</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B318" w14:textId="77777777" w:rsidR="008D59DF" w:rsidRDefault="00000000" w:rsidP="0054139B">
            <w:pPr>
              <w:spacing w:before="60" w:after="60"/>
              <w:jc w:val="both"/>
              <w:rPr>
                <w:b/>
                <w:sz w:val="26"/>
                <w:szCs w:val="26"/>
              </w:rPr>
            </w:pPr>
            <w:r>
              <w:rPr>
                <w:b/>
                <w:sz w:val="26"/>
                <w:szCs w:val="26"/>
              </w:rPr>
              <w:t>217</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8742A" w14:textId="77777777" w:rsidR="008D59DF" w:rsidRDefault="00000000" w:rsidP="0054139B">
            <w:pPr>
              <w:spacing w:before="60" w:after="60"/>
              <w:jc w:val="both"/>
              <w:rPr>
                <w:b/>
                <w:sz w:val="26"/>
                <w:szCs w:val="26"/>
              </w:rPr>
            </w:pPr>
            <w:r>
              <w:t>29,01%</w:t>
            </w:r>
          </w:p>
        </w:tc>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D3DEF" w14:textId="77777777" w:rsidR="008D59DF" w:rsidRDefault="00000000" w:rsidP="0054139B">
            <w:pPr>
              <w:spacing w:before="60" w:after="60"/>
              <w:jc w:val="both"/>
              <w:rPr>
                <w:b/>
                <w:sz w:val="26"/>
                <w:szCs w:val="26"/>
              </w:rPr>
            </w:pPr>
            <w:r>
              <w:rPr>
                <w:sz w:val="26"/>
                <w:szCs w:val="26"/>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C906" w14:textId="77777777" w:rsidR="008D59DF" w:rsidRDefault="00000000" w:rsidP="0054139B">
            <w:pPr>
              <w:spacing w:before="60" w:after="60"/>
              <w:jc w:val="both"/>
              <w:rPr>
                <w:b/>
                <w:sz w:val="26"/>
                <w:szCs w:val="26"/>
              </w:rPr>
            </w:pPr>
            <w:r>
              <w:t>0,27%</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5C4CB" w14:textId="77777777" w:rsidR="008D59DF" w:rsidRDefault="00000000" w:rsidP="0054139B">
            <w:pPr>
              <w:spacing w:before="60" w:after="60"/>
              <w:jc w:val="both"/>
              <w:rPr>
                <w:b/>
                <w:sz w:val="26"/>
                <w:szCs w:val="26"/>
              </w:rPr>
            </w:pPr>
            <w:r>
              <w:rPr>
                <w:b/>
                <w:sz w:val="26"/>
                <w:szCs w:val="26"/>
              </w:rPr>
              <w:t>0</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B82E1" w14:textId="77777777" w:rsidR="008D59DF" w:rsidRDefault="008D59DF" w:rsidP="0054139B">
            <w:pPr>
              <w:spacing w:before="60" w:after="60"/>
              <w:jc w:val="both"/>
              <w:rPr>
                <w:b/>
                <w:sz w:val="26"/>
                <w:szCs w:val="26"/>
              </w:rPr>
            </w:pPr>
          </w:p>
        </w:tc>
      </w:tr>
    </w:tbl>
    <w:p w14:paraId="40A00C17" w14:textId="77777777" w:rsidR="008D59DF" w:rsidRDefault="00000000" w:rsidP="0054139B">
      <w:pPr>
        <w:shd w:val="clear" w:color="auto" w:fill="FFFFFF"/>
        <w:spacing w:after="0" w:line="240" w:lineRule="auto"/>
        <w:ind w:firstLine="720"/>
        <w:jc w:val="both"/>
        <w:rPr>
          <w:b/>
          <w:sz w:val="28"/>
          <w:szCs w:val="28"/>
          <w:lang w:val="vi-VN"/>
        </w:rPr>
      </w:pPr>
      <w:r>
        <w:rPr>
          <w:b/>
          <w:sz w:val="28"/>
          <w:szCs w:val="28"/>
          <w:lang w:val="vi-VN"/>
        </w:rPr>
        <w:t>3. Công tác giáo dục thể chất</w:t>
      </w:r>
    </w:p>
    <w:p w14:paraId="56FCA4BF" w14:textId="77777777" w:rsidR="008D59DF" w:rsidRPr="00374501" w:rsidRDefault="00000000" w:rsidP="0054139B">
      <w:pPr>
        <w:spacing w:after="0" w:line="240" w:lineRule="auto"/>
        <w:ind w:right="-139" w:firstLine="720"/>
        <w:jc w:val="both"/>
        <w:rPr>
          <w:sz w:val="28"/>
          <w:szCs w:val="28"/>
          <w:lang w:val="vi-VN"/>
        </w:rPr>
      </w:pPr>
      <w:r w:rsidRPr="00374501">
        <w:rPr>
          <w:sz w:val="28"/>
          <w:szCs w:val="28"/>
          <w:lang w:val="vi-VN"/>
        </w:rPr>
        <w:t xml:space="preserve">Nhà trường thực hiện giáo dục thể chất phù hợp theo từng thời điểm dạy học, hướng dẫn học sinh </w:t>
      </w:r>
      <w:r>
        <w:rPr>
          <w:sz w:val="28"/>
          <w:szCs w:val="28"/>
          <w:lang w:val="vi-VN"/>
        </w:rPr>
        <w:t>tập luyện nhằm tăng cường sức khỏe, phát triển thể lực toàn diện, trang bị kiến thức, kỹ năng vận động cơ bản và hình thành cho học sinh thói quen tập luyện thể dục, thể thao thường xuyên;</w:t>
      </w:r>
      <w:r w:rsidRPr="00374501">
        <w:rPr>
          <w:sz w:val="28"/>
          <w:szCs w:val="28"/>
          <w:lang w:val="vi-VN"/>
        </w:rPr>
        <w:t xml:space="preserve"> Tổ chức Hội khỏe phù đổng cấp trường, tham gia hội thao cấp Huyện đạt huy chương đồng môn bóng đá. </w:t>
      </w:r>
      <w:r>
        <w:rPr>
          <w:sz w:val="28"/>
          <w:szCs w:val="28"/>
          <w:lang w:val="vi"/>
        </w:rPr>
        <w:t>Tổ chức kiểm tra, đánh giá, xếp loại thể lực học sinh THCS theo quy định</w:t>
      </w:r>
      <w:r w:rsidRPr="00374501">
        <w:rPr>
          <w:sz w:val="28"/>
          <w:szCs w:val="28"/>
          <w:lang w:val="vi-VN"/>
        </w:rPr>
        <w:t>.</w:t>
      </w:r>
      <w:r w:rsidRPr="00374501">
        <w:rPr>
          <w:sz w:val="28"/>
          <w:szCs w:val="28"/>
          <w:vertAlign w:val="superscript"/>
          <w:lang w:val="vi-VN"/>
        </w:rPr>
        <w:t xml:space="preserve">. </w:t>
      </w:r>
      <w:r w:rsidRPr="00374501">
        <w:rPr>
          <w:sz w:val="28"/>
          <w:szCs w:val="28"/>
          <w:lang w:val="vi-VN"/>
        </w:rPr>
        <w:t>Kết quả có: 469 học sinh xếp loại Tốt, 279 xếp loại Đạt</w:t>
      </w:r>
    </w:p>
    <w:p w14:paraId="35491DC9" w14:textId="77777777" w:rsidR="008D59DF" w:rsidRDefault="00000000" w:rsidP="0054139B">
      <w:pPr>
        <w:spacing w:after="0" w:line="240" w:lineRule="auto"/>
        <w:ind w:right="-139"/>
        <w:jc w:val="both"/>
        <w:rPr>
          <w:sz w:val="28"/>
          <w:szCs w:val="28"/>
          <w:vertAlign w:val="superscript"/>
          <w:lang w:val="vi-VN"/>
        </w:rPr>
      </w:pPr>
      <w:r w:rsidRPr="00374501">
        <w:rPr>
          <w:sz w:val="28"/>
          <w:szCs w:val="28"/>
          <w:lang w:val="vi-VN"/>
        </w:rPr>
        <w:tab/>
      </w:r>
      <w:r>
        <w:rPr>
          <w:b/>
          <w:sz w:val="28"/>
          <w:szCs w:val="28"/>
          <w:lang w:val="vi-VN"/>
        </w:rPr>
        <w:t>4. Chất lượng phong trào mũi nhọn:</w:t>
      </w:r>
      <w:r>
        <w:rPr>
          <w:sz w:val="28"/>
          <w:szCs w:val="28"/>
          <w:lang w:val="vi-VN"/>
        </w:rPr>
        <w:t xml:space="preserve"> Tổ chức các Hội thi cấp trường, tham gia đầy đủ các Hội thi cấp Huyện, Tỉnh kết quả đạt được như sau:</w:t>
      </w:r>
    </w:p>
    <w:p w14:paraId="51087F29" w14:textId="77777777" w:rsidR="008D59DF" w:rsidRDefault="00000000" w:rsidP="0054139B">
      <w:pPr>
        <w:spacing w:after="0" w:line="240" w:lineRule="auto"/>
        <w:ind w:left="360" w:firstLine="360"/>
        <w:jc w:val="both"/>
        <w:rPr>
          <w:rFonts w:eastAsia="Times New Roman" w:cs="Times New Roman"/>
          <w:sz w:val="28"/>
          <w:szCs w:val="28"/>
          <w:lang w:val="vi-VN"/>
        </w:rPr>
      </w:pPr>
      <w:r>
        <w:rPr>
          <w:rFonts w:eastAsia="Times New Roman" w:cs="Times New Roman"/>
          <w:sz w:val="28"/>
          <w:szCs w:val="28"/>
          <w:lang w:val="vi-VN"/>
        </w:rPr>
        <w:t>* Phong trào mũi nhọn: Tổ chức các Hội thi cấp trường, tham gia đầy đủ các Hội thi cấp Huyện, Tỉnh kết quả đạt được như sau:</w:t>
      </w:r>
    </w:p>
    <w:p w14:paraId="4E032B40" w14:textId="77777777" w:rsidR="008D59DF" w:rsidRPr="00374501" w:rsidRDefault="00000000" w:rsidP="0054139B">
      <w:pPr>
        <w:tabs>
          <w:tab w:val="left" w:pos="851"/>
          <w:tab w:val="left" w:pos="1134"/>
        </w:tabs>
        <w:spacing w:after="0" w:line="240" w:lineRule="auto"/>
        <w:ind w:left="852"/>
        <w:jc w:val="both"/>
        <w:rPr>
          <w:rFonts w:eastAsia="Times New Roman" w:cs="Times New Roman"/>
          <w:sz w:val="28"/>
          <w:szCs w:val="28"/>
          <w:lang w:val="vi-VN"/>
        </w:rPr>
      </w:pPr>
      <w:r w:rsidRPr="00374501">
        <w:rPr>
          <w:rFonts w:eastAsia="Times New Roman" w:cs="Times New Roman"/>
          <w:sz w:val="28"/>
          <w:szCs w:val="28"/>
          <w:lang w:val="vi-VN"/>
        </w:rPr>
        <w:t>- Đ</w:t>
      </w:r>
      <w:r>
        <w:rPr>
          <w:rFonts w:eastAsia="Times New Roman" w:cs="Times New Roman"/>
          <w:sz w:val="28"/>
          <w:szCs w:val="28"/>
          <w:lang w:val="vi-VN"/>
        </w:rPr>
        <w:t xml:space="preserve">ạt cấp Huyện:  </w:t>
      </w:r>
      <w:r w:rsidRPr="00374501">
        <w:rPr>
          <w:rFonts w:eastAsia="Times New Roman" w:cs="Times New Roman"/>
          <w:sz w:val="28"/>
          <w:szCs w:val="28"/>
          <w:lang w:val="vi-VN"/>
        </w:rPr>
        <w:t>66</w:t>
      </w:r>
      <w:r>
        <w:rPr>
          <w:rFonts w:eastAsia="Times New Roman" w:cs="Times New Roman"/>
          <w:sz w:val="28"/>
          <w:szCs w:val="28"/>
          <w:lang w:val="vi-VN"/>
        </w:rPr>
        <w:t xml:space="preserve"> giải các hội thi, kì thi: </w:t>
      </w:r>
    </w:p>
    <w:p w14:paraId="6A9F0A8B" w14:textId="77777777" w:rsidR="008D59DF" w:rsidRPr="00374501" w:rsidRDefault="00000000" w:rsidP="0054139B">
      <w:pPr>
        <w:tabs>
          <w:tab w:val="left" w:pos="851"/>
          <w:tab w:val="left" w:pos="1134"/>
        </w:tabs>
        <w:spacing w:after="0" w:line="240" w:lineRule="auto"/>
        <w:jc w:val="both"/>
        <w:rPr>
          <w:rFonts w:cs="Times New Roman"/>
          <w:sz w:val="28"/>
          <w:szCs w:val="28"/>
          <w:lang w:val="vi-VN"/>
        </w:rPr>
      </w:pPr>
      <w:r w:rsidRPr="00374501">
        <w:rPr>
          <w:rFonts w:eastAsia="Times New Roman" w:cs="Times New Roman"/>
          <w:sz w:val="28"/>
          <w:szCs w:val="28"/>
          <w:lang w:val="vi-VN"/>
        </w:rPr>
        <w:tab/>
        <w:t xml:space="preserve">+ Hội </w:t>
      </w:r>
      <w:r>
        <w:rPr>
          <w:rFonts w:eastAsia="Times New Roman" w:cs="Times New Roman"/>
          <w:sz w:val="28"/>
          <w:szCs w:val="28"/>
          <w:lang w:val="vi-VN"/>
        </w:rPr>
        <w:t xml:space="preserve">thi HSG 9 </w:t>
      </w:r>
      <w:r w:rsidRPr="00374501">
        <w:rPr>
          <w:rFonts w:eastAsia="Times New Roman" w:cs="Times New Roman"/>
          <w:sz w:val="28"/>
          <w:szCs w:val="28"/>
          <w:lang w:val="vi-VN"/>
        </w:rPr>
        <w:t xml:space="preserve">đạt 21 giải: </w:t>
      </w:r>
      <w:r w:rsidRPr="00374501">
        <w:rPr>
          <w:rFonts w:cs="Times New Roman"/>
          <w:sz w:val="28"/>
          <w:szCs w:val="28"/>
          <w:lang w:val="vi-VN"/>
        </w:rPr>
        <w:t>01 giải Nhì (Ngữ văn), 01 giải Ba (Lịch sử); 01 giải Nhì (Địa lí); 03giải Ba (Địa lí); 01 giải Nhì (Tiếng anh) và 14 giải KK (Ngữ văn,Toán, Lí, Hóa, Sinh, Địa, Tin).</w:t>
      </w:r>
    </w:p>
    <w:p w14:paraId="72645D98" w14:textId="77777777" w:rsidR="008D59DF" w:rsidRPr="00374501" w:rsidRDefault="00000000" w:rsidP="0054139B">
      <w:pPr>
        <w:tabs>
          <w:tab w:val="left" w:pos="851"/>
          <w:tab w:val="left" w:pos="1134"/>
        </w:tabs>
        <w:spacing w:after="0" w:line="240" w:lineRule="auto"/>
        <w:jc w:val="both"/>
        <w:rPr>
          <w:rFonts w:eastAsia="Calibri" w:cs="Times New Roman"/>
          <w:sz w:val="28"/>
          <w:szCs w:val="28"/>
          <w:lang w:val="vi-VN"/>
        </w:rPr>
      </w:pPr>
      <w:r w:rsidRPr="00374501">
        <w:rPr>
          <w:rFonts w:eastAsia="Calibri" w:cs="Times New Roman"/>
          <w:sz w:val="28"/>
          <w:szCs w:val="28"/>
          <w:lang w:val="vi-VN"/>
        </w:rPr>
        <w:tab/>
        <w:t>+ Giáo viên dạy giỏi đạt 4</w:t>
      </w:r>
    </w:p>
    <w:p w14:paraId="0F678E07" w14:textId="77777777" w:rsidR="008D59DF" w:rsidRPr="00374501" w:rsidRDefault="00000000" w:rsidP="0054139B">
      <w:pPr>
        <w:tabs>
          <w:tab w:val="left" w:pos="851"/>
          <w:tab w:val="left" w:pos="1134"/>
        </w:tabs>
        <w:spacing w:after="0" w:line="240" w:lineRule="auto"/>
        <w:ind w:firstLineChars="301" w:firstLine="843"/>
        <w:jc w:val="both"/>
        <w:rPr>
          <w:rFonts w:eastAsia="Times New Roman" w:cs="Times New Roman"/>
          <w:sz w:val="28"/>
          <w:szCs w:val="28"/>
          <w:lang w:val="vi-VN"/>
        </w:rPr>
      </w:pPr>
      <w:r w:rsidRPr="00374501">
        <w:rPr>
          <w:rFonts w:eastAsia="Times New Roman" w:cs="Times New Roman"/>
          <w:sz w:val="28"/>
          <w:szCs w:val="28"/>
          <w:lang w:val="vi-VN"/>
        </w:rPr>
        <w:t xml:space="preserve">+ </w:t>
      </w:r>
      <w:r>
        <w:rPr>
          <w:rFonts w:eastAsia="Times New Roman" w:cs="Times New Roman"/>
          <w:sz w:val="28"/>
          <w:szCs w:val="28"/>
          <w:lang w:val="vi-VN"/>
        </w:rPr>
        <w:t xml:space="preserve">KHKT: </w:t>
      </w:r>
      <w:r w:rsidRPr="00374501">
        <w:rPr>
          <w:rFonts w:eastAsia="Times New Roman" w:cs="Times New Roman"/>
          <w:sz w:val="28"/>
          <w:szCs w:val="28"/>
          <w:lang w:val="vi-VN"/>
        </w:rPr>
        <w:t>03</w:t>
      </w:r>
      <w:r>
        <w:rPr>
          <w:rFonts w:eastAsia="Times New Roman" w:cs="Times New Roman"/>
          <w:sz w:val="28"/>
          <w:szCs w:val="28"/>
          <w:lang w:val="vi-VN"/>
        </w:rPr>
        <w:t xml:space="preserve"> giải </w:t>
      </w:r>
      <w:r w:rsidRPr="00374501">
        <w:rPr>
          <w:rFonts w:eastAsia="Times New Roman" w:cs="Times New Roman"/>
          <w:sz w:val="28"/>
          <w:szCs w:val="28"/>
          <w:lang w:val="vi-VN"/>
        </w:rPr>
        <w:t>KK và 1 giải KK trưng bày STEM</w:t>
      </w:r>
    </w:p>
    <w:p w14:paraId="12C0551F" w14:textId="77777777" w:rsidR="008D59DF" w:rsidRPr="00374501" w:rsidRDefault="00000000" w:rsidP="0054139B">
      <w:pPr>
        <w:tabs>
          <w:tab w:val="left" w:pos="851"/>
          <w:tab w:val="left" w:pos="1134"/>
        </w:tabs>
        <w:spacing w:after="0" w:line="240" w:lineRule="auto"/>
        <w:ind w:left="567" w:firstLineChars="100" w:firstLine="280"/>
        <w:jc w:val="both"/>
        <w:rPr>
          <w:rFonts w:cs="Times New Roman"/>
          <w:color w:val="FF0000"/>
          <w:sz w:val="28"/>
          <w:szCs w:val="28"/>
          <w:lang w:val="vi-VN"/>
        </w:rPr>
      </w:pPr>
      <w:r w:rsidRPr="00374501">
        <w:rPr>
          <w:rFonts w:eastAsia="Times New Roman" w:cs="Times New Roman"/>
          <w:sz w:val="28"/>
          <w:szCs w:val="28"/>
          <w:lang w:val="vi-VN"/>
        </w:rPr>
        <w:t xml:space="preserve">+ Hội thi “Hùng biện Tiếng Anh”  </w:t>
      </w:r>
      <w:r w:rsidRPr="00374501">
        <w:rPr>
          <w:rFonts w:cs="Times New Roman"/>
          <w:sz w:val="28"/>
          <w:szCs w:val="28"/>
          <w:lang w:val="vi-VN"/>
        </w:rPr>
        <w:t>Đ</w:t>
      </w:r>
      <w:r>
        <w:rPr>
          <w:rFonts w:cs="Times New Roman"/>
          <w:sz w:val="28"/>
          <w:szCs w:val="28"/>
          <w:lang w:val="vi"/>
        </w:rPr>
        <w:t>ạt 04 giải</w:t>
      </w:r>
      <w:r w:rsidRPr="00374501">
        <w:rPr>
          <w:rFonts w:cs="Times New Roman"/>
          <w:sz w:val="28"/>
          <w:szCs w:val="28"/>
          <w:lang w:val="vi-VN"/>
        </w:rPr>
        <w:t xml:space="preserve"> (</w:t>
      </w:r>
      <w:r>
        <w:rPr>
          <w:rFonts w:cs="Times New Roman"/>
          <w:sz w:val="28"/>
          <w:szCs w:val="28"/>
          <w:lang w:val="vi"/>
        </w:rPr>
        <w:t>trong đó 03 giải I gồm khối 6,7,8 và 01 giải III Khối 9</w:t>
      </w:r>
      <w:r w:rsidRPr="00374501">
        <w:rPr>
          <w:rFonts w:cs="Times New Roman"/>
          <w:sz w:val="28"/>
          <w:szCs w:val="28"/>
          <w:lang w:val="vi-VN"/>
        </w:rPr>
        <w:t>)</w:t>
      </w:r>
    </w:p>
    <w:p w14:paraId="778E5109" w14:textId="77777777" w:rsidR="008D59DF" w:rsidRDefault="00000000" w:rsidP="0054139B">
      <w:pPr>
        <w:spacing w:after="0" w:line="240" w:lineRule="auto"/>
        <w:ind w:firstLineChars="300" w:firstLine="840"/>
        <w:jc w:val="both"/>
        <w:rPr>
          <w:rFonts w:cs="Times New Roman"/>
          <w:color w:val="FF0000"/>
          <w:sz w:val="28"/>
          <w:szCs w:val="28"/>
          <w:lang w:val="vi"/>
        </w:rPr>
      </w:pPr>
      <w:r w:rsidRPr="00374501">
        <w:rPr>
          <w:rFonts w:cs="Times New Roman"/>
          <w:sz w:val="28"/>
          <w:szCs w:val="28"/>
          <w:lang w:val="vi-VN"/>
        </w:rPr>
        <w:t xml:space="preserve">+ </w:t>
      </w:r>
      <w:r>
        <w:rPr>
          <w:rFonts w:cs="Times New Roman"/>
          <w:sz w:val="28"/>
          <w:szCs w:val="28"/>
          <w:lang w:val="vi"/>
        </w:rPr>
        <w:t>Kết quả cuộc thi Đại sứ học đường đạt giải Khuyến khích cấp Huyện</w:t>
      </w:r>
      <w:r w:rsidRPr="00374501">
        <w:rPr>
          <w:rFonts w:cs="Times New Roman"/>
          <w:sz w:val="28"/>
          <w:szCs w:val="28"/>
          <w:lang w:val="vi-VN"/>
        </w:rPr>
        <w:t>.</w:t>
      </w:r>
    </w:p>
    <w:p w14:paraId="29C7D11D" w14:textId="77777777" w:rsidR="008D59DF" w:rsidRPr="00374501" w:rsidRDefault="00000000" w:rsidP="0054139B">
      <w:pPr>
        <w:tabs>
          <w:tab w:val="left" w:pos="851"/>
        </w:tabs>
        <w:spacing w:after="0" w:line="240" w:lineRule="auto"/>
        <w:ind w:left="567"/>
        <w:jc w:val="both"/>
        <w:rPr>
          <w:rFonts w:eastAsia="Times New Roman" w:cs="Times New Roman"/>
          <w:sz w:val="28"/>
          <w:szCs w:val="28"/>
          <w:lang w:val="vi-VN"/>
        </w:rPr>
      </w:pPr>
      <w:r w:rsidRPr="00374501">
        <w:rPr>
          <w:rFonts w:cs="Times New Roman"/>
          <w:color w:val="FF0000"/>
          <w:sz w:val="28"/>
          <w:szCs w:val="28"/>
          <w:lang w:val="vi-VN"/>
        </w:rPr>
        <w:lastRenderedPageBreak/>
        <w:tab/>
      </w:r>
      <w:r w:rsidRPr="00374501">
        <w:rPr>
          <w:rFonts w:cs="Times New Roman"/>
          <w:sz w:val="28"/>
          <w:szCs w:val="28"/>
          <w:lang w:val="vi-VN"/>
        </w:rPr>
        <w:t>+ Hội thi “ Văn hóa đọc”: Kết quả đạt 01 giải Nhì, 01 giải III cấp Huyện.</w:t>
      </w:r>
    </w:p>
    <w:p w14:paraId="71AE0F56" w14:textId="77777777" w:rsidR="008D59DF" w:rsidRDefault="00000000" w:rsidP="0054139B">
      <w:pPr>
        <w:tabs>
          <w:tab w:val="left" w:pos="851"/>
        </w:tabs>
        <w:spacing w:after="0" w:line="240" w:lineRule="auto"/>
        <w:jc w:val="both"/>
        <w:rPr>
          <w:rFonts w:cs="Times New Roman"/>
          <w:sz w:val="28"/>
          <w:szCs w:val="28"/>
          <w:lang w:val="vi"/>
        </w:rPr>
      </w:pPr>
      <w:r w:rsidRPr="00374501">
        <w:rPr>
          <w:rFonts w:cs="Times New Roman"/>
          <w:sz w:val="28"/>
          <w:szCs w:val="28"/>
          <w:lang w:val="vi-VN"/>
        </w:rPr>
        <w:tab/>
        <w:t xml:space="preserve">+ Giải bơi lội: Kết quả đạt </w:t>
      </w:r>
      <w:r>
        <w:rPr>
          <w:rFonts w:cs="Times New Roman"/>
          <w:sz w:val="28"/>
          <w:szCs w:val="28"/>
          <w:lang w:val="vi"/>
        </w:rPr>
        <w:t>01 giải I; 02 giải III</w:t>
      </w:r>
      <w:r w:rsidRPr="00374501">
        <w:rPr>
          <w:rFonts w:cs="Times New Roman"/>
          <w:sz w:val="28"/>
          <w:szCs w:val="28"/>
          <w:lang w:val="vi-VN"/>
        </w:rPr>
        <w:t xml:space="preserve"> h</w:t>
      </w:r>
      <w:r>
        <w:rPr>
          <w:rFonts w:cs="Times New Roman"/>
          <w:sz w:val="28"/>
          <w:szCs w:val="28"/>
          <w:lang w:val="vi"/>
        </w:rPr>
        <w:t xml:space="preserve">ội </w:t>
      </w:r>
      <w:r w:rsidRPr="00374501">
        <w:rPr>
          <w:rFonts w:cs="Times New Roman"/>
          <w:sz w:val="28"/>
          <w:szCs w:val="28"/>
          <w:lang w:val="vi-VN"/>
        </w:rPr>
        <w:t>thi bơi lội</w:t>
      </w:r>
      <w:r>
        <w:rPr>
          <w:rFonts w:cs="Times New Roman"/>
          <w:sz w:val="28"/>
          <w:szCs w:val="28"/>
          <w:lang w:val="vi"/>
        </w:rPr>
        <w:t xml:space="preserve"> cấp Huyện</w:t>
      </w:r>
      <w:r w:rsidRPr="00374501">
        <w:rPr>
          <w:rFonts w:cs="Times New Roman"/>
          <w:sz w:val="28"/>
          <w:szCs w:val="28"/>
          <w:lang w:val="vi-VN"/>
        </w:rPr>
        <w:t xml:space="preserve">.        </w:t>
      </w:r>
      <w:r w:rsidRPr="00374501">
        <w:rPr>
          <w:rFonts w:cs="Times New Roman"/>
          <w:sz w:val="28"/>
          <w:szCs w:val="28"/>
          <w:lang w:val="vi-VN"/>
        </w:rPr>
        <w:tab/>
        <w:t xml:space="preserve">+ </w:t>
      </w:r>
      <w:r>
        <w:rPr>
          <w:rFonts w:cs="Times New Roman"/>
          <w:sz w:val="28"/>
          <w:szCs w:val="28"/>
          <w:lang w:val="vi"/>
        </w:rPr>
        <w:t>Tham dự hội khỏe phù đổng cấp Huyện, kết quả đạt 08 HCV, 06 HCB; 10 HCĐ, cụ thể có 05 môn đạt giải: môn Bóng đá (01 HCĐ); Cầu lông (02 HCB, 02 HCĐ); Cờ vua (01 HCB, 01 HCĐ); Đẩy gậy (07 HCV, 02HCB, 03HCĐ); Điền kinh (01 HCV-1500m Nam; 01 HCB-Nhảy cao Nữ; 03 HCĐ- Chạy tiếp sức Nữ. Xếp giải II toàn đoàn</w:t>
      </w:r>
    </w:p>
    <w:p w14:paraId="3D8F5339" w14:textId="77777777" w:rsidR="008D59DF" w:rsidRPr="00374501" w:rsidRDefault="00000000" w:rsidP="0054139B">
      <w:pPr>
        <w:tabs>
          <w:tab w:val="left" w:pos="0"/>
        </w:tabs>
        <w:spacing w:after="0" w:line="240" w:lineRule="auto"/>
        <w:ind w:firstLineChars="150" w:firstLine="420"/>
        <w:jc w:val="both"/>
        <w:rPr>
          <w:rFonts w:eastAsia="Times New Roman" w:cs="Times New Roman"/>
          <w:sz w:val="28"/>
          <w:szCs w:val="28"/>
          <w:lang w:val="vi"/>
        </w:rPr>
      </w:pPr>
      <w:r w:rsidRPr="00374501">
        <w:rPr>
          <w:rFonts w:eastAsia="Times New Roman" w:cs="Times New Roman"/>
          <w:sz w:val="28"/>
          <w:szCs w:val="28"/>
          <w:lang w:val="vi"/>
        </w:rPr>
        <w:tab/>
        <w:t xml:space="preserve">- Đạt </w:t>
      </w:r>
      <w:r>
        <w:rPr>
          <w:rFonts w:eastAsia="Times New Roman" w:cs="Times New Roman"/>
          <w:sz w:val="28"/>
          <w:szCs w:val="28"/>
          <w:lang w:val="vi-VN"/>
        </w:rPr>
        <w:t xml:space="preserve">Cấp tỉnh: </w:t>
      </w:r>
      <w:r w:rsidRPr="00374501">
        <w:rPr>
          <w:rFonts w:eastAsia="Times New Roman" w:cs="Times New Roman"/>
          <w:sz w:val="28"/>
          <w:szCs w:val="28"/>
          <w:lang w:val="vi"/>
        </w:rPr>
        <w:t xml:space="preserve">đạt 14 giải gồm: </w:t>
      </w:r>
    </w:p>
    <w:p w14:paraId="3E788AA6" w14:textId="77777777" w:rsidR="008D59DF" w:rsidRPr="00374501" w:rsidRDefault="00000000" w:rsidP="0054139B">
      <w:pPr>
        <w:tabs>
          <w:tab w:val="left" w:pos="0"/>
        </w:tabs>
        <w:spacing w:after="0" w:line="240" w:lineRule="auto"/>
        <w:ind w:firstLine="567"/>
        <w:jc w:val="both"/>
        <w:rPr>
          <w:rFonts w:eastAsia="Times New Roman" w:cs="Times New Roman"/>
          <w:sz w:val="28"/>
          <w:szCs w:val="28"/>
          <w:lang w:val="vi"/>
        </w:rPr>
      </w:pPr>
      <w:r w:rsidRPr="00374501">
        <w:rPr>
          <w:rFonts w:eastAsia="Times New Roman" w:cs="Times New Roman"/>
          <w:sz w:val="28"/>
          <w:szCs w:val="28"/>
          <w:lang w:val="vi"/>
        </w:rPr>
        <w:t>+ Học sinh giỏi 9 đạt 02 (01 giải KK môn Địa lí; 01 giải KK môn tiếng Anh).</w:t>
      </w:r>
    </w:p>
    <w:p w14:paraId="316BCD16" w14:textId="77777777" w:rsidR="008D59DF" w:rsidRPr="00374501" w:rsidRDefault="00000000" w:rsidP="0054139B">
      <w:pPr>
        <w:tabs>
          <w:tab w:val="left" w:pos="851"/>
        </w:tabs>
        <w:spacing w:after="0" w:line="240" w:lineRule="auto"/>
        <w:ind w:left="567"/>
        <w:jc w:val="both"/>
        <w:rPr>
          <w:rFonts w:eastAsia="Times New Roman" w:cs="Times New Roman"/>
          <w:sz w:val="28"/>
          <w:szCs w:val="28"/>
          <w:lang w:val="vi"/>
        </w:rPr>
      </w:pPr>
      <w:r w:rsidRPr="00374501">
        <w:rPr>
          <w:rFonts w:eastAsia="Times New Roman" w:cs="Times New Roman"/>
          <w:sz w:val="28"/>
          <w:szCs w:val="28"/>
          <w:lang w:val="vi"/>
        </w:rPr>
        <w:t xml:space="preserve"> + Vẽ bích họa sen đạt 01 giải Khuyến khích </w:t>
      </w:r>
    </w:p>
    <w:p w14:paraId="0FA7831C" w14:textId="77777777" w:rsidR="008D59DF" w:rsidRPr="00374501" w:rsidRDefault="00000000" w:rsidP="0054139B">
      <w:pPr>
        <w:tabs>
          <w:tab w:val="left" w:pos="851"/>
          <w:tab w:val="left" w:pos="1134"/>
        </w:tabs>
        <w:spacing w:after="0" w:line="240" w:lineRule="auto"/>
        <w:ind w:firstLineChars="200" w:firstLine="560"/>
        <w:jc w:val="both"/>
        <w:rPr>
          <w:rFonts w:eastAsia="Calibri" w:cs="Times New Roman"/>
          <w:sz w:val="28"/>
          <w:szCs w:val="28"/>
          <w:lang w:val="vi"/>
        </w:rPr>
      </w:pPr>
      <w:r w:rsidRPr="00374501">
        <w:rPr>
          <w:rFonts w:eastAsia="Calibri" w:cs="Times New Roman"/>
          <w:sz w:val="28"/>
          <w:szCs w:val="28"/>
          <w:lang w:val="vi"/>
        </w:rPr>
        <w:t>+ Giáo viên dạy giỏi đạt 2</w:t>
      </w:r>
    </w:p>
    <w:p w14:paraId="285D92E7" w14:textId="77777777" w:rsidR="008D59DF" w:rsidRPr="00374501" w:rsidRDefault="00000000" w:rsidP="0054139B">
      <w:pPr>
        <w:tabs>
          <w:tab w:val="left" w:pos="851"/>
          <w:tab w:val="left" w:pos="1134"/>
        </w:tabs>
        <w:spacing w:after="0" w:line="240" w:lineRule="auto"/>
        <w:ind w:firstLineChars="200" w:firstLine="560"/>
        <w:jc w:val="both"/>
        <w:rPr>
          <w:rFonts w:eastAsia="Calibri" w:cs="Times New Roman"/>
          <w:sz w:val="28"/>
          <w:szCs w:val="28"/>
          <w:lang w:val="vi"/>
        </w:rPr>
      </w:pPr>
      <w:r w:rsidRPr="00374501">
        <w:rPr>
          <w:rFonts w:cs="Times New Roman"/>
          <w:sz w:val="28"/>
          <w:szCs w:val="28"/>
          <w:lang w:val="vi"/>
        </w:rPr>
        <w:t xml:space="preserve">+ </w:t>
      </w:r>
      <w:r w:rsidRPr="00374501">
        <w:rPr>
          <w:rFonts w:eastAsia="Times New Roman" w:cs="Times New Roman"/>
          <w:sz w:val="28"/>
          <w:szCs w:val="28"/>
          <w:lang w:val="vi"/>
        </w:rPr>
        <w:t>Hội thi “Hùng biện Tiếng Anh”</w:t>
      </w:r>
      <w:r w:rsidRPr="00374501">
        <w:rPr>
          <w:rFonts w:cs="Times New Roman"/>
          <w:sz w:val="28"/>
          <w:szCs w:val="28"/>
          <w:lang w:val="vi"/>
        </w:rPr>
        <w:t>: Đ</w:t>
      </w:r>
      <w:r>
        <w:rPr>
          <w:rFonts w:cs="Times New Roman"/>
          <w:sz w:val="28"/>
          <w:szCs w:val="28"/>
          <w:lang w:val="vi"/>
        </w:rPr>
        <w:t>ạt 02 giải III khối 6,8 và 02 giải Khuyến khích khối 7,</w:t>
      </w:r>
      <w:r w:rsidRPr="00374501">
        <w:rPr>
          <w:rFonts w:cs="Times New Roman"/>
          <w:sz w:val="28"/>
          <w:szCs w:val="28"/>
          <w:lang w:val="vi"/>
        </w:rPr>
        <w:t>9</w:t>
      </w:r>
      <w:r>
        <w:rPr>
          <w:rFonts w:cs="Times New Roman"/>
          <w:sz w:val="28"/>
          <w:szCs w:val="28"/>
          <w:lang w:val="vi"/>
        </w:rPr>
        <w:t xml:space="preserve"> </w:t>
      </w:r>
    </w:p>
    <w:p w14:paraId="28D97792" w14:textId="77777777" w:rsidR="008D59DF" w:rsidRPr="00374501" w:rsidRDefault="00000000" w:rsidP="0054139B">
      <w:pPr>
        <w:spacing w:after="0" w:line="240" w:lineRule="auto"/>
        <w:ind w:firstLine="567"/>
        <w:jc w:val="both"/>
        <w:rPr>
          <w:rFonts w:cs="Times New Roman"/>
          <w:sz w:val="28"/>
          <w:szCs w:val="28"/>
          <w:lang w:val="vi"/>
        </w:rPr>
      </w:pPr>
      <w:r w:rsidRPr="00374501">
        <w:rPr>
          <w:rFonts w:eastAsia="Times New Roman" w:cs="Times New Roman"/>
          <w:sz w:val="28"/>
          <w:szCs w:val="28"/>
          <w:lang w:val="vi"/>
        </w:rPr>
        <w:t xml:space="preserve">+ </w:t>
      </w:r>
      <w:r w:rsidRPr="00374501">
        <w:rPr>
          <w:rFonts w:cs="Times New Roman"/>
          <w:sz w:val="28"/>
          <w:szCs w:val="28"/>
          <w:lang w:val="vi"/>
        </w:rPr>
        <w:t>Cuộc thi Ý tưởng khởi nghiệp cấp Tỉnh có 04/6 dự án đạt giải (01 giải Nhất; 01 giải Ba; 02 giải Khuyến khích</w:t>
      </w:r>
    </w:p>
    <w:p w14:paraId="39CCD2BD" w14:textId="77777777" w:rsidR="008D59DF" w:rsidRPr="00374501" w:rsidRDefault="00000000" w:rsidP="0054139B">
      <w:pPr>
        <w:tabs>
          <w:tab w:val="left" w:pos="1134"/>
        </w:tabs>
        <w:spacing w:after="0" w:line="240" w:lineRule="auto"/>
        <w:ind w:firstLineChars="250" w:firstLine="700"/>
        <w:jc w:val="both"/>
        <w:rPr>
          <w:rFonts w:eastAsia="Times New Roman" w:cs="Times New Roman"/>
          <w:b/>
          <w:bCs/>
          <w:color w:val="000000"/>
          <w:sz w:val="28"/>
          <w:szCs w:val="28"/>
          <w:vertAlign w:val="superscript"/>
          <w:lang w:val="vi"/>
        </w:rPr>
      </w:pPr>
      <w:r w:rsidRPr="00374501">
        <w:rPr>
          <w:rFonts w:cs="Times New Roman"/>
          <w:sz w:val="28"/>
          <w:szCs w:val="28"/>
          <w:lang w:val="vi"/>
        </w:rPr>
        <w:t xml:space="preserve">+ </w:t>
      </w:r>
      <w:r>
        <w:rPr>
          <w:rFonts w:cs="Times New Roman"/>
          <w:sz w:val="28"/>
          <w:szCs w:val="28"/>
          <w:lang w:val="vi"/>
        </w:rPr>
        <w:t>Tham gia trưng bày sản phẩn STEM cấp Tỉnh đạt giải Nhất (tính giải tập thể cùng với PGD).</w:t>
      </w:r>
    </w:p>
    <w:p w14:paraId="01BD6711" w14:textId="28AE7AD0" w:rsidR="008D59DF" w:rsidRPr="00374501" w:rsidRDefault="00000000" w:rsidP="0054139B">
      <w:pPr>
        <w:widowControl w:val="0"/>
        <w:spacing w:after="0" w:line="240" w:lineRule="auto"/>
        <w:ind w:firstLine="720"/>
        <w:jc w:val="both"/>
        <w:rPr>
          <w:rFonts w:eastAsia="Times New Roman" w:cs="Times New Roman"/>
          <w:b/>
          <w:bCs/>
          <w:color w:val="000000"/>
          <w:sz w:val="28"/>
          <w:szCs w:val="28"/>
          <w:vertAlign w:val="superscript"/>
          <w:lang w:val="vi"/>
        </w:rPr>
      </w:pPr>
      <w:r w:rsidRPr="00374501">
        <w:rPr>
          <w:rFonts w:eastAsia="Times New Roman" w:cs="Times New Roman"/>
          <w:b/>
          <w:bCs/>
          <w:color w:val="000000"/>
          <w:sz w:val="28"/>
          <w:szCs w:val="28"/>
          <w:lang w:val="vi"/>
        </w:rPr>
        <w:t>VI. KẾT QUẢ TÀI CHÍNH</w:t>
      </w:r>
    </w:p>
    <w:p w14:paraId="5A27B8D0" w14:textId="77777777" w:rsidR="008D59DF" w:rsidRPr="00374501" w:rsidRDefault="00000000" w:rsidP="00A856BE">
      <w:pPr>
        <w:pStyle w:val="Vnbnnidung"/>
        <w:spacing w:before="0" w:beforeAutospacing="0" w:after="0" w:line="240" w:lineRule="auto"/>
        <w:ind w:firstLine="720"/>
        <w:jc w:val="both"/>
        <w:rPr>
          <w:color w:val="auto"/>
          <w:lang w:val="vi"/>
        </w:rPr>
      </w:pPr>
      <w:r w:rsidRPr="00374501">
        <w:rPr>
          <w:lang w:val="vi"/>
        </w:rPr>
        <w:t xml:space="preserve">1. </w:t>
      </w:r>
      <w:r w:rsidRPr="00374501">
        <w:rPr>
          <w:color w:val="auto"/>
          <w:lang w:val="vi"/>
        </w:rPr>
        <w:t>Tình hình tài chính của cơ sở giáo dục trong năm tài chính trước liền kề thời điểm báo cáo theo quy định pháp luật, trong đó có cơ cấu các khoản thu, chi hoạt động như sau:</w:t>
      </w:r>
    </w:p>
    <w:p w14:paraId="40E9E1E6" w14:textId="77777777" w:rsidR="008D59DF" w:rsidRDefault="00000000" w:rsidP="00A856BE">
      <w:pPr>
        <w:spacing w:after="0" w:line="240" w:lineRule="auto"/>
        <w:ind w:firstLine="720"/>
        <w:jc w:val="both"/>
        <w:rPr>
          <w:sz w:val="28"/>
          <w:szCs w:val="28"/>
        </w:rPr>
      </w:pPr>
      <w:r>
        <w:rPr>
          <w:sz w:val="28"/>
          <w:szCs w:val="28"/>
        </w:rPr>
        <w:t xml:space="preserve">a) Các khoản thu phân theo: Nguồn kinh phí </w:t>
      </w:r>
    </w:p>
    <w:p w14:paraId="678C1955" w14:textId="77777777" w:rsidR="008D59DF" w:rsidRDefault="00000000" w:rsidP="00A856BE">
      <w:pPr>
        <w:spacing w:after="0" w:line="240" w:lineRule="auto"/>
        <w:ind w:firstLine="720"/>
        <w:jc w:val="both"/>
        <w:rPr>
          <w:rFonts w:eastAsia="Times New Roman" w:cs="Times New Roman"/>
          <w:bCs/>
          <w:sz w:val="28"/>
          <w:szCs w:val="28"/>
          <w:lang w:val="en-GB" w:eastAsia="en-GB"/>
        </w:rPr>
      </w:pPr>
      <w:r>
        <w:rPr>
          <w:sz w:val="28"/>
          <w:szCs w:val="28"/>
        </w:rPr>
        <w:t xml:space="preserve">- Ngân sách nhà nước cấp: </w:t>
      </w:r>
      <w:r>
        <w:rPr>
          <w:rFonts w:eastAsia="Times New Roman" w:cs="Times New Roman"/>
          <w:bCs/>
          <w:sz w:val="28"/>
          <w:szCs w:val="28"/>
          <w:lang w:val="en-GB" w:eastAsia="en-GB"/>
        </w:rPr>
        <w:t>8.654.847.500 đồng</w:t>
      </w:r>
    </w:p>
    <w:p w14:paraId="04B4B77C" w14:textId="77777777" w:rsidR="008D59DF" w:rsidRDefault="00000000" w:rsidP="00A856BE">
      <w:pPr>
        <w:spacing w:after="0" w:line="240" w:lineRule="auto"/>
        <w:ind w:firstLine="720"/>
        <w:jc w:val="both"/>
        <w:rPr>
          <w:rFonts w:eastAsia="Times New Roman" w:cs="Times New Roman"/>
          <w:bCs/>
          <w:sz w:val="28"/>
          <w:szCs w:val="28"/>
          <w:lang w:val="en-GB" w:eastAsia="en-GB"/>
        </w:rPr>
      </w:pPr>
      <w:r>
        <w:rPr>
          <w:rFonts w:eastAsia="Times New Roman" w:cs="Times New Roman"/>
          <w:bCs/>
          <w:sz w:val="28"/>
          <w:szCs w:val="28"/>
          <w:lang w:val="en-GB" w:eastAsia="en-GB"/>
        </w:rPr>
        <w:t>- Thu học phí: 278.504.245 đồng</w:t>
      </w:r>
    </w:p>
    <w:p w14:paraId="23EFCF37" w14:textId="77777777" w:rsidR="008D59DF" w:rsidRDefault="00000000" w:rsidP="00A856BE">
      <w:pPr>
        <w:spacing w:after="0" w:line="240" w:lineRule="auto"/>
        <w:ind w:firstLine="720"/>
        <w:jc w:val="both"/>
        <w:rPr>
          <w:rFonts w:eastAsia="Times New Roman" w:cs="Times New Roman"/>
          <w:b/>
          <w:bCs/>
          <w:sz w:val="28"/>
          <w:szCs w:val="28"/>
          <w:lang w:val="en-GB" w:eastAsia="en-GB"/>
        </w:rPr>
      </w:pPr>
      <w:r>
        <w:rPr>
          <w:rFonts w:eastAsia="Times New Roman" w:cs="Times New Roman"/>
          <w:bCs/>
          <w:sz w:val="28"/>
          <w:szCs w:val="28"/>
          <w:lang w:val="en-GB" w:eastAsia="en-GB"/>
        </w:rPr>
        <w:t>- Nguồn thu căn tin: 95.261.000 đồng</w:t>
      </w:r>
    </w:p>
    <w:p w14:paraId="41ED292D" w14:textId="77777777" w:rsidR="008D59DF" w:rsidRDefault="00000000" w:rsidP="00A856BE">
      <w:pPr>
        <w:spacing w:after="0" w:line="240" w:lineRule="auto"/>
        <w:ind w:firstLine="720"/>
        <w:jc w:val="both"/>
        <w:rPr>
          <w:rFonts w:eastAsia="Times New Roman" w:cs="Times New Roman"/>
          <w:b/>
          <w:bCs/>
          <w:sz w:val="28"/>
          <w:szCs w:val="28"/>
          <w:lang w:val="en-GB" w:eastAsia="en-GB"/>
        </w:rPr>
      </w:pPr>
      <w:r>
        <w:rPr>
          <w:rFonts w:eastAsia="Times New Roman" w:cs="Times New Roman"/>
          <w:bCs/>
          <w:sz w:val="28"/>
          <w:szCs w:val="28"/>
          <w:lang w:val="en-GB" w:eastAsia="en-GB"/>
        </w:rPr>
        <w:t>- Nguồn kinh phí CSSKBĐ: 32.711.097 đồng</w:t>
      </w:r>
    </w:p>
    <w:p w14:paraId="42518607" w14:textId="77777777" w:rsidR="008D59DF" w:rsidRDefault="00000000" w:rsidP="00A856BE">
      <w:pPr>
        <w:pStyle w:val="Vnbnnidung"/>
        <w:spacing w:before="0" w:beforeAutospacing="0" w:after="0" w:line="240" w:lineRule="auto"/>
        <w:ind w:firstLine="720"/>
        <w:jc w:val="both"/>
        <w:rPr>
          <w:color w:val="auto"/>
        </w:rPr>
      </w:pPr>
      <w:r>
        <w:rPr>
          <w:color w:val="auto"/>
        </w:rPr>
        <w:t xml:space="preserve">b) Các khoản chi phân theo: </w:t>
      </w:r>
    </w:p>
    <w:p w14:paraId="4C8F9CD9" w14:textId="77777777" w:rsidR="008D59DF" w:rsidRDefault="00000000" w:rsidP="00A856BE">
      <w:pPr>
        <w:spacing w:after="0" w:line="240" w:lineRule="auto"/>
        <w:ind w:firstLine="720"/>
        <w:jc w:val="both"/>
        <w:rPr>
          <w:rFonts w:cs="Times New Roman"/>
          <w:sz w:val="28"/>
          <w:szCs w:val="28"/>
        </w:rPr>
      </w:pPr>
      <w:r>
        <w:rPr>
          <w:rFonts w:cs="Times New Roman"/>
          <w:sz w:val="28"/>
          <w:szCs w:val="28"/>
        </w:rPr>
        <w:t xml:space="preserve">- Chi tiền lương và thu nhập: </w:t>
      </w:r>
      <w:r>
        <w:rPr>
          <w:rFonts w:eastAsia="Times New Roman" w:cs="Times New Roman"/>
          <w:sz w:val="28"/>
          <w:szCs w:val="28"/>
          <w:lang w:val="en-GB" w:eastAsia="en-GB"/>
        </w:rPr>
        <w:t>3.479.353.099</w:t>
      </w:r>
      <w:r>
        <w:rPr>
          <w:rFonts w:cs="Times New Roman"/>
          <w:sz w:val="28"/>
          <w:szCs w:val="28"/>
        </w:rPr>
        <w:t xml:space="preserve"> đồng</w:t>
      </w:r>
    </w:p>
    <w:p w14:paraId="3C8116A9" w14:textId="77777777" w:rsidR="008D59DF" w:rsidRDefault="00000000" w:rsidP="00A856BE">
      <w:pPr>
        <w:spacing w:after="0" w:line="240" w:lineRule="auto"/>
        <w:ind w:firstLine="720"/>
        <w:jc w:val="both"/>
        <w:rPr>
          <w:rFonts w:eastAsia="Times New Roman" w:cs="Times New Roman"/>
          <w:sz w:val="28"/>
          <w:szCs w:val="28"/>
          <w:lang w:val="en-GB" w:eastAsia="en-GB"/>
        </w:rPr>
      </w:pPr>
      <w:r>
        <w:rPr>
          <w:rFonts w:cs="Times New Roman"/>
          <w:sz w:val="28"/>
          <w:szCs w:val="28"/>
        </w:rPr>
        <w:t xml:space="preserve">- Chi cơ sở vật chất và dịch vụ: </w:t>
      </w:r>
      <w:r>
        <w:rPr>
          <w:rFonts w:eastAsia="Times New Roman" w:cs="Times New Roman"/>
          <w:sz w:val="28"/>
          <w:szCs w:val="28"/>
          <w:lang w:val="en-GB" w:eastAsia="en-GB"/>
        </w:rPr>
        <w:t>402.221.291 đồng</w:t>
      </w:r>
    </w:p>
    <w:p w14:paraId="3F4F2577" w14:textId="77777777" w:rsidR="008D59DF" w:rsidRDefault="00000000" w:rsidP="00A856BE">
      <w:pPr>
        <w:spacing w:after="0" w:line="240" w:lineRule="auto"/>
        <w:ind w:firstLine="720"/>
        <w:jc w:val="both"/>
        <w:rPr>
          <w:rFonts w:eastAsia="Times New Roman" w:cs="Times New Roman"/>
          <w:sz w:val="28"/>
          <w:szCs w:val="28"/>
          <w:lang w:val="en-GB" w:eastAsia="en-GB"/>
        </w:rPr>
      </w:pPr>
      <w:r>
        <w:rPr>
          <w:rFonts w:cs="Times New Roman"/>
          <w:sz w:val="28"/>
          <w:szCs w:val="28"/>
        </w:rPr>
        <w:t xml:space="preserve">- Chi hỗ trợ người học: </w:t>
      </w:r>
      <w:r>
        <w:rPr>
          <w:rFonts w:eastAsia="Times New Roman" w:cs="Times New Roman"/>
          <w:sz w:val="28"/>
          <w:szCs w:val="28"/>
          <w:lang w:val="en-GB" w:eastAsia="en-GB"/>
        </w:rPr>
        <w:t xml:space="preserve">110.500.000 </w:t>
      </w:r>
      <w:r>
        <w:rPr>
          <w:rFonts w:cs="Times New Roman"/>
          <w:sz w:val="28"/>
          <w:szCs w:val="28"/>
        </w:rPr>
        <w:t xml:space="preserve">đồng </w:t>
      </w:r>
    </w:p>
    <w:p w14:paraId="5A5D186D" w14:textId="77777777" w:rsidR="008D59DF" w:rsidRDefault="00000000" w:rsidP="00A856BE">
      <w:pPr>
        <w:spacing w:after="0" w:line="240" w:lineRule="auto"/>
        <w:ind w:firstLine="720"/>
        <w:jc w:val="both"/>
        <w:rPr>
          <w:rFonts w:eastAsia="Times New Roman" w:cs="Times New Roman"/>
          <w:sz w:val="28"/>
          <w:szCs w:val="28"/>
          <w:lang w:val="en-GB" w:eastAsia="en-GB"/>
        </w:rPr>
      </w:pPr>
      <w:r>
        <w:rPr>
          <w:rFonts w:cs="Times New Roman"/>
          <w:sz w:val="28"/>
          <w:szCs w:val="28"/>
        </w:rPr>
        <w:t xml:space="preserve">- Chi khác: </w:t>
      </w:r>
      <w:r>
        <w:rPr>
          <w:rFonts w:eastAsia="Times New Roman" w:cs="Times New Roman"/>
          <w:sz w:val="28"/>
          <w:szCs w:val="28"/>
          <w:lang w:val="en-GB" w:eastAsia="en-GB"/>
        </w:rPr>
        <w:t>89.140.000 đồng</w:t>
      </w:r>
    </w:p>
    <w:p w14:paraId="407EF167" w14:textId="77777777" w:rsidR="008D59DF" w:rsidRDefault="00000000" w:rsidP="00A856BE">
      <w:pPr>
        <w:pStyle w:val="Vnbnnidung"/>
        <w:spacing w:before="0" w:beforeAutospacing="0" w:after="0" w:line="240" w:lineRule="auto"/>
        <w:ind w:firstLine="720"/>
        <w:jc w:val="both"/>
        <w:rPr>
          <w:color w:val="auto"/>
        </w:rPr>
      </w:pPr>
      <w:r>
        <w:rPr>
          <w:color w:val="auto"/>
        </w:rPr>
        <w:t xml:space="preserve">2. Các khoản thu và mức thu đối với người học, bao gồm: </w:t>
      </w:r>
    </w:p>
    <w:p w14:paraId="60FFD428" w14:textId="77777777" w:rsidR="008D59DF" w:rsidRDefault="00000000" w:rsidP="00A856BE">
      <w:pPr>
        <w:pStyle w:val="Vnbnnidung"/>
        <w:spacing w:before="0" w:beforeAutospacing="0" w:after="0" w:line="240" w:lineRule="auto"/>
        <w:ind w:firstLine="720"/>
        <w:jc w:val="both"/>
        <w:rPr>
          <w:color w:val="auto"/>
        </w:rPr>
      </w:pPr>
      <w:r>
        <w:rPr>
          <w:color w:val="auto"/>
        </w:rPr>
        <w:t>- Học phí: mức thu 315.000 đồng/năm học</w:t>
      </w:r>
    </w:p>
    <w:p w14:paraId="517AF745" w14:textId="77777777" w:rsidR="008D59DF" w:rsidRDefault="00000000" w:rsidP="00A856BE">
      <w:pPr>
        <w:pStyle w:val="Vnbnnidung"/>
        <w:spacing w:before="0" w:beforeAutospacing="0" w:after="0" w:line="240" w:lineRule="auto"/>
        <w:ind w:firstLine="720"/>
        <w:jc w:val="both"/>
        <w:rPr>
          <w:color w:val="auto"/>
        </w:rPr>
      </w:pPr>
      <w:r>
        <w:rPr>
          <w:color w:val="auto"/>
        </w:rPr>
        <w:t>3. Chính sách và kết quả thực hiện chính sách hằng năm về trợ cấp và miễn, giảm học phí, học bổng đối với người học là: 19.705.000 đồng/ năm học.</w:t>
      </w:r>
    </w:p>
    <w:p w14:paraId="756CEBC1" w14:textId="77777777" w:rsidR="008D59DF" w:rsidRDefault="00000000" w:rsidP="0054139B">
      <w:pPr>
        <w:pStyle w:val="Vnbnnidung"/>
        <w:spacing w:before="0" w:beforeAutospacing="0" w:line="240" w:lineRule="auto"/>
        <w:ind w:firstLine="720"/>
        <w:jc w:val="both"/>
        <w:rPr>
          <w:color w:val="auto"/>
          <w:lang w:val="en-GB" w:eastAsia="en-GB"/>
        </w:rPr>
      </w:pPr>
      <w:r>
        <w:rPr>
          <w:color w:val="auto"/>
        </w:rPr>
        <w:t xml:space="preserve">4. Số dư các quỹ theo quy định, kế cả quỹ đặc thù: </w:t>
      </w:r>
      <w:r>
        <w:rPr>
          <w:color w:val="auto"/>
          <w:lang w:val="en-GB" w:eastAsia="en-GB"/>
        </w:rPr>
        <w:t>4.980.109.452 đồng (tính đến ngày 30/6/2024)</w:t>
      </w:r>
    </w:p>
    <w:p w14:paraId="6E9D3536" w14:textId="77777777" w:rsidR="008D59DF" w:rsidRDefault="00000000" w:rsidP="00E921C5">
      <w:pPr>
        <w:pStyle w:val="Vnbnnidung"/>
        <w:spacing w:before="0" w:beforeAutospacing="0" w:after="0" w:line="240" w:lineRule="auto"/>
        <w:ind w:firstLine="720"/>
        <w:jc w:val="both"/>
        <w:rPr>
          <w:color w:val="auto"/>
        </w:rPr>
      </w:pPr>
      <w:r>
        <w:rPr>
          <w:color w:val="auto"/>
        </w:rPr>
        <w:t>5. Các nội dung công khai tài chính khác thực hiện theo quy định của pháp luật về tài chính, ngân sách, kế toán, kiểm toán, dân chủ cơ sở.</w:t>
      </w:r>
    </w:p>
    <w:p w14:paraId="033A76CE" w14:textId="48B740F5" w:rsidR="008D59DF" w:rsidRDefault="00000000" w:rsidP="00E921C5">
      <w:pPr>
        <w:widowControl w:val="0"/>
        <w:spacing w:after="0" w:line="240" w:lineRule="auto"/>
        <w:ind w:firstLine="720"/>
        <w:jc w:val="both"/>
        <w:rPr>
          <w:rFonts w:eastAsia="Times New Roman" w:cs="Times New Roman"/>
          <w:b/>
          <w:bCs/>
          <w:color w:val="000000"/>
          <w:sz w:val="28"/>
          <w:szCs w:val="28"/>
          <w:vertAlign w:val="superscript"/>
        </w:rPr>
      </w:pPr>
      <w:r>
        <w:rPr>
          <w:rFonts w:eastAsia="Times New Roman" w:cs="Times New Roman"/>
          <w:b/>
          <w:bCs/>
          <w:color w:val="000000"/>
          <w:sz w:val="28"/>
          <w:szCs w:val="28"/>
        </w:rPr>
        <w:t>VII. KẾT QUẢ THỰC HIỆN CÁC NHIỆM VỤ TRỌNG TÂM KHÁC</w:t>
      </w:r>
    </w:p>
    <w:p w14:paraId="74EC703C" w14:textId="77777777" w:rsidR="008D59DF" w:rsidRPr="00D44102" w:rsidRDefault="00000000" w:rsidP="00E921C5">
      <w:pPr>
        <w:widowControl w:val="0"/>
        <w:tabs>
          <w:tab w:val="left" w:pos="-284"/>
          <w:tab w:val="left" w:pos="142"/>
        </w:tabs>
        <w:autoSpaceDE w:val="0"/>
        <w:autoSpaceDN w:val="0"/>
        <w:spacing w:after="0" w:line="240" w:lineRule="auto"/>
        <w:ind w:right="98"/>
        <w:jc w:val="both"/>
        <w:rPr>
          <w:b/>
          <w:sz w:val="28"/>
          <w:szCs w:val="28"/>
        </w:rPr>
      </w:pPr>
      <w:r>
        <w:rPr>
          <w:b/>
        </w:rPr>
        <w:lastRenderedPageBreak/>
        <w:tab/>
      </w:r>
      <w:r>
        <w:rPr>
          <w:b/>
        </w:rPr>
        <w:tab/>
      </w:r>
      <w:r w:rsidRPr="00D44102">
        <w:rPr>
          <w:b/>
          <w:sz w:val="28"/>
          <w:szCs w:val="28"/>
        </w:rPr>
        <w:t xml:space="preserve">1. </w:t>
      </w:r>
      <w:r w:rsidRPr="00D44102">
        <w:rPr>
          <w:b/>
          <w:sz w:val="28"/>
          <w:szCs w:val="28"/>
          <w:lang w:val="vi-VN"/>
        </w:rPr>
        <w:t>Xây dựng Trường học thân thiện, học sinh tích cực</w:t>
      </w:r>
      <w:r w:rsidRPr="00D44102">
        <w:rPr>
          <w:b/>
          <w:sz w:val="28"/>
          <w:szCs w:val="28"/>
        </w:rPr>
        <w:t xml:space="preserve">; </w:t>
      </w:r>
      <w:r w:rsidRPr="00D44102">
        <w:rPr>
          <w:b/>
          <w:sz w:val="28"/>
          <w:szCs w:val="28"/>
          <w:lang w:val="vi-VN"/>
        </w:rPr>
        <w:t>trường Xanh – Sạch – Đẹp</w:t>
      </w:r>
    </w:p>
    <w:p w14:paraId="2D9A9EDE" w14:textId="77777777" w:rsidR="008D59DF" w:rsidRDefault="00000000" w:rsidP="00E921C5">
      <w:pPr>
        <w:spacing w:after="0" w:line="240" w:lineRule="auto"/>
        <w:ind w:firstLine="709"/>
        <w:jc w:val="both"/>
        <w:rPr>
          <w:sz w:val="28"/>
          <w:szCs w:val="28"/>
          <w:lang w:val="vi-VN"/>
        </w:rPr>
      </w:pPr>
      <w:r>
        <w:rPr>
          <w:sz w:val="28"/>
          <w:szCs w:val="28"/>
          <w:lang w:val="vi-VN"/>
        </w:rPr>
        <w:t>- Phong trào xây dựng: Trường học thân thiện học sinh tích cực được duy trì thường xuyên trong suốt năm học.</w:t>
      </w:r>
    </w:p>
    <w:p w14:paraId="1FCD78CD" w14:textId="77777777" w:rsidR="008D59DF" w:rsidRPr="00374501" w:rsidRDefault="00000000" w:rsidP="00E921C5">
      <w:pPr>
        <w:shd w:val="clear" w:color="auto" w:fill="FFFFFF"/>
        <w:spacing w:after="0" w:line="240" w:lineRule="auto"/>
        <w:ind w:firstLine="709"/>
        <w:jc w:val="both"/>
        <w:rPr>
          <w:sz w:val="28"/>
          <w:szCs w:val="28"/>
          <w:lang w:val="vi-VN"/>
        </w:rPr>
      </w:pPr>
      <w:r w:rsidRPr="00374501">
        <w:rPr>
          <w:sz w:val="28"/>
          <w:szCs w:val="28"/>
          <w:lang w:val="vi-VN"/>
        </w:rPr>
        <w:t>-Thư viện được đánh giá công nhận đạt mức độ 2.</w:t>
      </w:r>
    </w:p>
    <w:p w14:paraId="28A01542" w14:textId="77777777" w:rsidR="008D59DF" w:rsidRDefault="00000000" w:rsidP="00E921C5">
      <w:pPr>
        <w:spacing w:after="0" w:line="240" w:lineRule="auto"/>
        <w:ind w:firstLine="720"/>
        <w:jc w:val="both"/>
        <w:rPr>
          <w:b/>
          <w:sz w:val="28"/>
          <w:szCs w:val="28"/>
          <w:lang w:val="vi-VN"/>
        </w:rPr>
      </w:pPr>
      <w:r w:rsidRPr="00374501">
        <w:rPr>
          <w:b/>
          <w:sz w:val="28"/>
          <w:szCs w:val="28"/>
          <w:lang w:val="vi-VN"/>
        </w:rPr>
        <w:t xml:space="preserve">2. </w:t>
      </w:r>
      <w:r>
        <w:rPr>
          <w:b/>
          <w:sz w:val="28"/>
          <w:szCs w:val="28"/>
          <w:lang w:val="vi-VN"/>
        </w:rPr>
        <w:t xml:space="preserve"> Thực hiện cuộc vận động “Học tập và làm theo tư tưởng, đạo đức, phong cách Hồ Chí Minh”</w:t>
      </w:r>
    </w:p>
    <w:p w14:paraId="205C5514" w14:textId="77777777" w:rsidR="008D59DF" w:rsidRPr="00374501" w:rsidRDefault="00000000" w:rsidP="009A4C40">
      <w:pPr>
        <w:spacing w:after="0" w:line="240" w:lineRule="auto"/>
        <w:ind w:firstLine="720"/>
        <w:jc w:val="both"/>
        <w:rPr>
          <w:rFonts w:eastAsia="Times New Roman" w:cs="Times New Roman"/>
          <w:b/>
          <w:bCs/>
          <w:color w:val="000000"/>
          <w:sz w:val="28"/>
          <w:szCs w:val="28"/>
          <w:vertAlign w:val="superscript"/>
          <w:lang w:val="vi-VN"/>
        </w:rPr>
      </w:pPr>
      <w:r w:rsidRPr="00374501">
        <w:rPr>
          <w:sz w:val="28"/>
          <w:szCs w:val="28"/>
          <w:lang w:val="vi-VN"/>
        </w:rPr>
        <w:t>G</w:t>
      </w:r>
      <w:r>
        <w:rPr>
          <w:sz w:val="28"/>
          <w:szCs w:val="28"/>
          <w:lang w:val="vi-VN"/>
        </w:rPr>
        <w:t>iáo viên</w:t>
      </w:r>
      <w:r w:rsidRPr="00374501">
        <w:rPr>
          <w:sz w:val="28"/>
          <w:szCs w:val="28"/>
          <w:lang w:val="vi-VN"/>
        </w:rPr>
        <w:t>,</w:t>
      </w:r>
      <w:r>
        <w:rPr>
          <w:sz w:val="28"/>
          <w:szCs w:val="28"/>
          <w:lang w:val="vi-VN"/>
        </w:rPr>
        <w:t xml:space="preserve"> nhân viên </w:t>
      </w:r>
      <w:r w:rsidRPr="00374501">
        <w:rPr>
          <w:sz w:val="28"/>
          <w:szCs w:val="28"/>
          <w:lang w:val="vi-VN"/>
        </w:rPr>
        <w:t xml:space="preserve">thực hiện </w:t>
      </w:r>
      <w:r>
        <w:rPr>
          <w:sz w:val="28"/>
          <w:szCs w:val="28"/>
          <w:lang w:val="vi-VN"/>
        </w:rPr>
        <w:t xml:space="preserve">cam kết Học tập và làm theo tư tưởng, đạo đức, phong cách Hồ Chí Minh </w:t>
      </w:r>
      <w:r>
        <w:rPr>
          <w:rFonts w:eastAsia="Times New Roman" w:cs="Times New Roman"/>
          <w:spacing w:val="-6"/>
          <w:sz w:val="28"/>
          <w:szCs w:val="28"/>
          <w:lang w:val="vi-VN"/>
        </w:rPr>
        <w:t xml:space="preserve">Chuyên đề </w:t>
      </w:r>
      <w:r w:rsidRPr="00374501">
        <w:rPr>
          <w:rFonts w:eastAsia="Times New Roman" w:cs="Times New Roman"/>
          <w:spacing w:val="-6"/>
          <w:sz w:val="28"/>
          <w:szCs w:val="28"/>
          <w:lang w:val="vi-VN"/>
        </w:rPr>
        <w:t xml:space="preserve">năm 2024 </w:t>
      </w:r>
      <w:r>
        <w:rPr>
          <w:rFonts w:eastAsia="Times New Roman" w:cs="Times New Roman"/>
          <w:iCs/>
          <w:sz w:val="28"/>
          <w:szCs w:val="28"/>
          <w:lang w:val="vi-VN"/>
        </w:rPr>
        <w:t>"Học tập và làm theo tư tưởng, đạo đức,</w:t>
      </w:r>
      <w:r w:rsidRPr="00374501">
        <w:rPr>
          <w:rFonts w:eastAsia="Times New Roman" w:cs="Times New Roman"/>
          <w:iCs/>
          <w:sz w:val="28"/>
          <w:szCs w:val="28"/>
          <w:lang w:val="vi-VN"/>
        </w:rPr>
        <w:t xml:space="preserve"> </w:t>
      </w:r>
      <w:r>
        <w:rPr>
          <w:rFonts w:eastAsia="Times New Roman" w:cs="Times New Roman"/>
          <w:iCs/>
          <w:sz w:val="28"/>
          <w:szCs w:val="28"/>
          <w:lang w:val="vi-VN"/>
        </w:rPr>
        <w:t>phong cách Hồ Chí Minh trong phát huy tinh thần tự lực, chăm chỉ, hợp tác</w:t>
      </w:r>
      <w:r w:rsidRPr="00374501">
        <w:rPr>
          <w:rFonts w:eastAsia="Times New Roman" w:cs="Times New Roman"/>
          <w:iCs/>
          <w:sz w:val="28"/>
          <w:szCs w:val="28"/>
          <w:lang w:val="vi-VN"/>
        </w:rPr>
        <w:t xml:space="preserve"> </w:t>
      </w:r>
      <w:r>
        <w:rPr>
          <w:rFonts w:eastAsia="Times New Roman" w:cs="Times New Roman"/>
          <w:iCs/>
          <w:sz w:val="28"/>
          <w:szCs w:val="28"/>
          <w:lang w:val="vi-VN"/>
        </w:rPr>
        <w:t>của nhân dân Đồng Tháp"</w:t>
      </w:r>
      <w:r w:rsidRPr="00374501">
        <w:rPr>
          <w:rFonts w:eastAsia="Times New Roman" w:cs="Times New Roman"/>
          <w:iCs/>
          <w:sz w:val="28"/>
          <w:szCs w:val="28"/>
          <w:lang w:val="vi-VN"/>
        </w:rPr>
        <w:t xml:space="preserve"> </w:t>
      </w:r>
      <w:r>
        <w:rPr>
          <w:sz w:val="28"/>
          <w:szCs w:val="28"/>
          <w:lang w:val="vi-VN"/>
        </w:rPr>
        <w:t xml:space="preserve">ứng với từng việc làm cụ thể phù hợp với nhiệm vụ được phân công. </w:t>
      </w:r>
      <w:r w:rsidRPr="00374501">
        <w:rPr>
          <w:sz w:val="28"/>
          <w:szCs w:val="28"/>
          <w:lang w:val="vi-VN"/>
        </w:rPr>
        <w:t xml:space="preserve">Tất cả giáo viên, nhân viên có đăng ký cam kết phấn đấu học tập và làm theo tư tưởng đạo đức, phong cách Hồ Chí Minh. Được Huyện ủy biểu dương trong hội nghị sơ kết 2 năm Kết luận số 01-KL/TW về “Học tập và làm theo tư tưởng, đạo đức, phong cách Hồ Chí Minh”. </w:t>
      </w:r>
    </w:p>
    <w:p w14:paraId="11389A6A" w14:textId="77777777" w:rsidR="008D59DF" w:rsidRPr="00374501" w:rsidRDefault="00000000" w:rsidP="0054139B">
      <w:pPr>
        <w:widowControl w:val="0"/>
        <w:spacing w:after="0" w:line="240" w:lineRule="auto"/>
        <w:ind w:firstLine="720"/>
        <w:jc w:val="both"/>
        <w:rPr>
          <w:rFonts w:eastAsia="Times New Roman" w:cs="Times New Roman"/>
          <w:b/>
          <w:bCs/>
          <w:color w:val="000000"/>
          <w:sz w:val="28"/>
          <w:szCs w:val="28"/>
          <w:vertAlign w:val="superscript"/>
          <w:lang w:val="vi-VN"/>
        </w:rPr>
      </w:pPr>
      <w:r w:rsidRPr="00374501">
        <w:rPr>
          <w:rFonts w:eastAsia="Times New Roman" w:cs="Times New Roman"/>
          <w:b/>
          <w:bCs/>
          <w:color w:val="000000"/>
          <w:sz w:val="28"/>
          <w:szCs w:val="28"/>
          <w:vertAlign w:val="superscript"/>
          <w:lang w:val="vi-VN"/>
        </w:rPr>
        <w:t xml:space="preserve"> </w:t>
      </w:r>
    </w:p>
    <w:tbl>
      <w:tblPr>
        <w:tblW w:w="5000" w:type="pct"/>
        <w:tblCellMar>
          <w:left w:w="0" w:type="dxa"/>
          <w:right w:w="0" w:type="dxa"/>
        </w:tblCellMar>
        <w:tblLook w:val="04A0" w:firstRow="1" w:lastRow="0" w:firstColumn="1" w:lastColumn="0" w:noHBand="0" w:noVBand="1"/>
      </w:tblPr>
      <w:tblGrid>
        <w:gridCol w:w="4284"/>
        <w:gridCol w:w="4788"/>
      </w:tblGrid>
      <w:tr w:rsidR="008D59DF" w:rsidRPr="00374501" w14:paraId="56A1E2EC" w14:textId="77777777">
        <w:tc>
          <w:tcPr>
            <w:tcW w:w="2361" w:type="pct"/>
            <w:tcBorders>
              <w:top w:val="nil"/>
              <w:left w:val="nil"/>
              <w:bottom w:val="nil"/>
              <w:right w:val="nil"/>
            </w:tcBorders>
            <w:shd w:val="clear" w:color="auto" w:fill="FFFFFF"/>
            <w:tcMar>
              <w:top w:w="0" w:type="dxa"/>
              <w:left w:w="108" w:type="dxa"/>
              <w:bottom w:w="0" w:type="dxa"/>
              <w:right w:w="108" w:type="dxa"/>
            </w:tcMar>
          </w:tcPr>
          <w:p w14:paraId="4388862F" w14:textId="77777777" w:rsidR="008D59DF" w:rsidRPr="00374501" w:rsidRDefault="008D59DF" w:rsidP="0054139B">
            <w:pPr>
              <w:widowControl w:val="0"/>
              <w:spacing w:after="0" w:line="240" w:lineRule="auto"/>
              <w:ind w:firstLine="720"/>
              <w:jc w:val="both"/>
              <w:rPr>
                <w:rFonts w:eastAsia="Courier New" w:cs="Times New Roman"/>
                <w:b/>
                <w:color w:val="000000"/>
                <w:sz w:val="28"/>
                <w:szCs w:val="28"/>
                <w:lang w:val="vi-VN"/>
              </w:rPr>
            </w:pPr>
          </w:p>
        </w:tc>
        <w:tc>
          <w:tcPr>
            <w:tcW w:w="2639" w:type="pct"/>
            <w:tcBorders>
              <w:top w:val="nil"/>
              <w:left w:val="nil"/>
              <w:bottom w:val="nil"/>
              <w:right w:val="nil"/>
            </w:tcBorders>
            <w:shd w:val="clear" w:color="auto" w:fill="FFFFFF"/>
            <w:tcMar>
              <w:top w:w="0" w:type="dxa"/>
              <w:left w:w="108" w:type="dxa"/>
              <w:bottom w:w="0" w:type="dxa"/>
              <w:right w:w="108" w:type="dxa"/>
            </w:tcMar>
          </w:tcPr>
          <w:p w14:paraId="6790A352" w14:textId="33D2B1B9" w:rsidR="008D59DF" w:rsidRPr="00FD6FCD" w:rsidRDefault="00FD6FCD" w:rsidP="0054139B">
            <w:pPr>
              <w:keepNext/>
              <w:keepLines/>
              <w:widowControl w:val="0"/>
              <w:spacing w:after="0" w:line="240" w:lineRule="auto"/>
              <w:jc w:val="both"/>
              <w:outlineLvl w:val="0"/>
              <w:rPr>
                <w:rFonts w:eastAsia="Times New Roman" w:cs="Times New Roman"/>
                <w:b/>
                <w:bCs/>
                <w:color w:val="000000"/>
                <w:sz w:val="28"/>
                <w:szCs w:val="28"/>
                <w:lang w:val="vi-VN"/>
              </w:rPr>
            </w:pPr>
            <w:r w:rsidRPr="00FD6FCD">
              <w:rPr>
                <w:rFonts w:eastAsia="Times New Roman" w:cs="Times New Roman"/>
                <w:b/>
                <w:bCs/>
                <w:color w:val="000000"/>
                <w:sz w:val="28"/>
                <w:szCs w:val="28"/>
                <w:lang w:val="vi-VN"/>
              </w:rPr>
              <w:t xml:space="preserve">                   HIỆU TRƯỞNG</w:t>
            </w:r>
          </w:p>
          <w:p w14:paraId="32D6705C" w14:textId="77777777" w:rsidR="008D59DF" w:rsidRPr="00374501" w:rsidRDefault="008D59DF" w:rsidP="0054139B">
            <w:pPr>
              <w:widowControl w:val="0"/>
              <w:spacing w:after="0" w:line="240" w:lineRule="auto"/>
              <w:jc w:val="both"/>
              <w:rPr>
                <w:rFonts w:eastAsia="Courier New" w:cs="Times New Roman"/>
                <w:i/>
                <w:color w:val="000000"/>
                <w:sz w:val="28"/>
                <w:szCs w:val="28"/>
                <w:lang w:val="vi-VN"/>
              </w:rPr>
            </w:pPr>
          </w:p>
          <w:p w14:paraId="67A13EA7" w14:textId="77777777" w:rsidR="008D59DF" w:rsidRPr="00374501" w:rsidRDefault="008D59DF" w:rsidP="0054139B">
            <w:pPr>
              <w:widowControl w:val="0"/>
              <w:spacing w:after="0" w:line="240" w:lineRule="auto"/>
              <w:jc w:val="both"/>
              <w:rPr>
                <w:rFonts w:eastAsia="Courier New" w:cs="Times New Roman"/>
                <w:i/>
                <w:color w:val="000000"/>
                <w:sz w:val="28"/>
                <w:szCs w:val="28"/>
                <w:lang w:val="vi-VN"/>
              </w:rPr>
            </w:pPr>
          </w:p>
          <w:p w14:paraId="2FED8694" w14:textId="77777777" w:rsidR="008D59DF" w:rsidRPr="00374501" w:rsidRDefault="008D59DF" w:rsidP="0054139B">
            <w:pPr>
              <w:widowControl w:val="0"/>
              <w:spacing w:after="0" w:line="240" w:lineRule="auto"/>
              <w:jc w:val="both"/>
              <w:rPr>
                <w:rFonts w:eastAsia="Courier New" w:cs="Times New Roman"/>
                <w:i/>
                <w:color w:val="000000"/>
                <w:sz w:val="28"/>
                <w:szCs w:val="28"/>
                <w:lang w:val="vi-VN"/>
              </w:rPr>
            </w:pPr>
          </w:p>
          <w:p w14:paraId="4650A38C" w14:textId="77777777" w:rsidR="008D59DF" w:rsidRPr="00374501" w:rsidRDefault="008D59DF" w:rsidP="0054139B">
            <w:pPr>
              <w:widowControl w:val="0"/>
              <w:spacing w:after="0" w:line="240" w:lineRule="auto"/>
              <w:jc w:val="both"/>
              <w:rPr>
                <w:rFonts w:eastAsia="Courier New" w:cs="Times New Roman"/>
                <w:i/>
                <w:color w:val="000000"/>
                <w:sz w:val="28"/>
                <w:szCs w:val="28"/>
                <w:lang w:val="vi-VN"/>
              </w:rPr>
            </w:pPr>
          </w:p>
          <w:p w14:paraId="1E9F0C26" w14:textId="75116CA2" w:rsidR="008D59DF" w:rsidRPr="00374501" w:rsidRDefault="00FD6FCD" w:rsidP="0054139B">
            <w:pPr>
              <w:widowControl w:val="0"/>
              <w:spacing w:after="0" w:line="240" w:lineRule="auto"/>
              <w:jc w:val="both"/>
              <w:rPr>
                <w:rFonts w:eastAsia="Courier New" w:cs="Times New Roman"/>
                <w:i/>
                <w:color w:val="000000"/>
                <w:sz w:val="28"/>
                <w:szCs w:val="28"/>
                <w:lang w:val="vi-VN"/>
              </w:rPr>
            </w:pPr>
            <w:r w:rsidRPr="00FD6FCD">
              <w:rPr>
                <w:rFonts w:eastAsia="Courier New" w:cs="Times New Roman"/>
                <w:b/>
                <w:bCs/>
                <w:iCs/>
                <w:color w:val="000000"/>
                <w:sz w:val="28"/>
                <w:szCs w:val="28"/>
                <w:lang w:val="vi-VN"/>
              </w:rPr>
              <w:t xml:space="preserve"> </w:t>
            </w:r>
            <w:r>
              <w:rPr>
                <w:rFonts w:eastAsia="Courier New" w:cs="Times New Roman"/>
                <w:b/>
                <w:bCs/>
                <w:iCs/>
                <w:color w:val="000000"/>
                <w:sz w:val="28"/>
                <w:szCs w:val="28"/>
              </w:rPr>
              <w:t xml:space="preserve">                 </w:t>
            </w:r>
            <w:r w:rsidR="00000000" w:rsidRPr="00374501">
              <w:rPr>
                <w:rFonts w:eastAsia="Courier New" w:cs="Times New Roman"/>
                <w:b/>
                <w:bCs/>
                <w:iCs/>
                <w:color w:val="000000"/>
                <w:sz w:val="28"/>
                <w:szCs w:val="28"/>
                <w:lang w:val="vi-VN"/>
              </w:rPr>
              <w:t>Ngô Trần Bảo Thy</w:t>
            </w:r>
          </w:p>
        </w:tc>
      </w:tr>
    </w:tbl>
    <w:p w14:paraId="1B8B5EC3" w14:textId="77777777" w:rsidR="008D59DF" w:rsidRPr="00FD6FCD" w:rsidRDefault="00000000" w:rsidP="0054139B">
      <w:pPr>
        <w:widowControl w:val="0"/>
        <w:spacing w:after="0" w:line="240" w:lineRule="auto"/>
        <w:ind w:firstLine="720"/>
        <w:jc w:val="both"/>
        <w:rPr>
          <w:rFonts w:eastAsia="Times New Roman" w:cs="Times New Roman"/>
          <w:color w:val="000000"/>
          <w:sz w:val="28"/>
          <w:szCs w:val="28"/>
          <w:lang w:val="vi-VN"/>
        </w:rPr>
      </w:pPr>
      <w:r w:rsidRPr="00374501">
        <w:rPr>
          <w:rFonts w:eastAsia="Times New Roman" w:cs="Times New Roman"/>
          <w:color w:val="000000"/>
          <w:sz w:val="28"/>
          <w:szCs w:val="28"/>
          <w:lang w:val="vi-VN"/>
        </w:rPr>
        <w:t xml:space="preserve"> </w:t>
      </w:r>
    </w:p>
    <w:p w14:paraId="7B5803DC"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59F94219"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50A0691C"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0D18F3C3"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33BB37B4"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3CA72B14"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6639D5CF"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629B596F"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5C37A364"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2DD77DD9"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0AE85303"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p w14:paraId="63B696EF" w14:textId="77777777" w:rsidR="00D44102" w:rsidRPr="00FD6FCD" w:rsidRDefault="00D44102" w:rsidP="0054139B">
      <w:pPr>
        <w:widowControl w:val="0"/>
        <w:spacing w:after="0" w:line="240" w:lineRule="auto"/>
        <w:ind w:firstLine="720"/>
        <w:jc w:val="both"/>
        <w:rPr>
          <w:rFonts w:eastAsia="Times New Roman" w:cs="Times New Roman"/>
          <w:color w:val="000000"/>
          <w:sz w:val="28"/>
          <w:szCs w:val="28"/>
          <w:lang w:val="vi-VN"/>
        </w:rPr>
      </w:pPr>
    </w:p>
    <w:sectPr w:rsidR="00D44102" w:rsidRPr="00FD6FCD" w:rsidSect="00972F5E">
      <w:pgSz w:w="11907" w:h="16839"/>
      <w:pgMar w:top="1134" w:right="1134" w:bottom="1134" w:left="1701"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32FB3" w14:textId="77777777" w:rsidR="00C720C0" w:rsidRDefault="00C720C0">
      <w:pPr>
        <w:spacing w:line="240" w:lineRule="auto"/>
      </w:pPr>
      <w:r>
        <w:separator/>
      </w:r>
    </w:p>
  </w:endnote>
  <w:endnote w:type="continuationSeparator" w:id="0">
    <w:p w14:paraId="45EFBA8F" w14:textId="77777777" w:rsidR="00C720C0" w:rsidRDefault="00C7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mn-ea">
    <w:altName w:val="Segoe Print"/>
    <w:charset w:val="00"/>
    <w:family w:val="roman"/>
    <w:pitch w:val="default"/>
  </w:font>
  <w:font w:name="inherit">
    <w:altName w:val="Times New Roman"/>
    <w:charset w:val="00"/>
    <w:family w:val="roman"/>
    <w:pitch w:val="default"/>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59995" w14:textId="77777777" w:rsidR="00C720C0" w:rsidRDefault="00C720C0">
      <w:pPr>
        <w:spacing w:after="0"/>
      </w:pPr>
      <w:r>
        <w:separator/>
      </w:r>
    </w:p>
  </w:footnote>
  <w:footnote w:type="continuationSeparator" w:id="0">
    <w:p w14:paraId="2C691C9F" w14:textId="77777777" w:rsidR="00C720C0" w:rsidRDefault="00C720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0AC58B"/>
    <w:multiLevelType w:val="singleLevel"/>
    <w:tmpl w:val="A50AC58B"/>
    <w:lvl w:ilvl="0">
      <w:start w:val="5"/>
      <w:numFmt w:val="decimal"/>
      <w:suff w:val="space"/>
      <w:lvlText w:val="%1."/>
      <w:lvlJc w:val="left"/>
    </w:lvl>
  </w:abstractNum>
  <w:abstractNum w:abstractNumId="1" w15:restartNumberingAfterBreak="0">
    <w:nsid w:val="0D831297"/>
    <w:multiLevelType w:val="singleLevel"/>
    <w:tmpl w:val="0D831297"/>
    <w:lvl w:ilvl="0">
      <w:start w:val="2"/>
      <w:numFmt w:val="decimal"/>
      <w:suff w:val="space"/>
      <w:lvlText w:val="%1."/>
      <w:lvlJc w:val="left"/>
    </w:lvl>
  </w:abstractNum>
  <w:num w:numId="1" w16cid:durableId="148905017">
    <w:abstractNumId w:val="0"/>
  </w:num>
  <w:num w:numId="2" w16cid:durableId="140725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D5"/>
    <w:rsid w:val="000B1A08"/>
    <w:rsid w:val="000D7330"/>
    <w:rsid w:val="0016413C"/>
    <w:rsid w:val="00164990"/>
    <w:rsid w:val="001C3022"/>
    <w:rsid w:val="001F131C"/>
    <w:rsid w:val="00233767"/>
    <w:rsid w:val="00374501"/>
    <w:rsid w:val="003B0245"/>
    <w:rsid w:val="004A04D5"/>
    <w:rsid w:val="0054139B"/>
    <w:rsid w:val="005A4C13"/>
    <w:rsid w:val="005C18A2"/>
    <w:rsid w:val="005F51F6"/>
    <w:rsid w:val="00600933"/>
    <w:rsid w:val="00620BEE"/>
    <w:rsid w:val="00707A74"/>
    <w:rsid w:val="0072678A"/>
    <w:rsid w:val="0076690A"/>
    <w:rsid w:val="007C5335"/>
    <w:rsid w:val="007D4242"/>
    <w:rsid w:val="008A6A56"/>
    <w:rsid w:val="008D59DF"/>
    <w:rsid w:val="008E395F"/>
    <w:rsid w:val="00972588"/>
    <w:rsid w:val="00972F5E"/>
    <w:rsid w:val="00997A41"/>
    <w:rsid w:val="009A4C40"/>
    <w:rsid w:val="009A7DB3"/>
    <w:rsid w:val="00A669EC"/>
    <w:rsid w:val="00A856BE"/>
    <w:rsid w:val="00AE25A9"/>
    <w:rsid w:val="00B3776C"/>
    <w:rsid w:val="00C22080"/>
    <w:rsid w:val="00C6506C"/>
    <w:rsid w:val="00C720C0"/>
    <w:rsid w:val="00C92218"/>
    <w:rsid w:val="00CE3894"/>
    <w:rsid w:val="00D22D3E"/>
    <w:rsid w:val="00D44102"/>
    <w:rsid w:val="00D67D04"/>
    <w:rsid w:val="00DE4251"/>
    <w:rsid w:val="00E921C5"/>
    <w:rsid w:val="00FD6FCD"/>
    <w:rsid w:val="05C15736"/>
    <w:rsid w:val="2B1016AA"/>
    <w:rsid w:val="2BA60F2A"/>
    <w:rsid w:val="333036AB"/>
    <w:rsid w:val="37EC4BB3"/>
    <w:rsid w:val="4F727824"/>
    <w:rsid w:val="7AE1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CA91"/>
  <w15:docId w15:val="{4BDCB9D6-1ED1-4DF7-93B6-C39A8F80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rPr>
  </w:style>
  <w:style w:type="paragraph" w:customStyle="1" w:styleId="Vnbnnidung">
    <w:name w:val="Văn bản nội dung"/>
    <w:basedOn w:val="Normal"/>
    <w:pPr>
      <w:widowControl w:val="0"/>
      <w:spacing w:before="100" w:beforeAutospacing="1" w:after="120" w:line="252" w:lineRule="auto"/>
      <w:ind w:firstLine="400"/>
    </w:pPr>
    <w:rPr>
      <w:rFonts w:eastAsia="Times New Roman" w:cs="Times New Roman"/>
      <w:color w:val="000000"/>
      <w:sz w:val="28"/>
      <w:szCs w:val="28"/>
    </w:rPr>
  </w:style>
  <w:style w:type="character" w:customStyle="1" w:styleId="Bodytext">
    <w:name w:val="Body text_"/>
    <w:link w:val="BodyText1"/>
    <w:qFormat/>
    <w:rPr>
      <w:rFonts w:ascii="Times New Roman" w:hAnsi="Times New Roman"/>
      <w:sz w:val="20"/>
      <w:szCs w:val="20"/>
    </w:rPr>
  </w:style>
  <w:style w:type="paragraph" w:customStyle="1" w:styleId="BodyText1">
    <w:name w:val="Body Text1"/>
    <w:basedOn w:val="Normal"/>
    <w:link w:val="Bodytext"/>
    <w:qFormat/>
    <w:pPr>
      <w:widowControl w:val="0"/>
      <w:shd w:val="clear" w:color="auto" w:fill="FFFFFF"/>
      <w:spacing w:line="285" w:lineRule="exac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haongo2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2362</Words>
  <Characters>13465</Characters>
  <Application>Microsoft Office Word</Application>
  <DocSecurity>0</DocSecurity>
  <Lines>112</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Acer</cp:lastModifiedBy>
  <cp:revision>42</cp:revision>
  <dcterms:created xsi:type="dcterms:W3CDTF">2024-11-13T01:06:00Z</dcterms:created>
  <dcterms:modified xsi:type="dcterms:W3CDTF">2024-11-13T02:42:00Z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26B13385540F4697AC30D6BE36C762C2_12</vt:lpwstr>
  </property>
</Properties>
</file>